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0A88A" w14:textId="6ACB9334" w:rsidR="00222A0B" w:rsidRPr="007A6F83" w:rsidRDefault="00B30252" w:rsidP="00222A0B">
      <w:pPr>
        <w:spacing w:after="0" w:line="240" w:lineRule="auto"/>
        <w:contextualSpacing/>
        <w:rPr>
          <w:rFonts w:ascii="Twinkl ExtraBold" w:eastAsia="Times New Roman" w:hAnsi="Twinkl ExtraBold" w:cs="Times New Roman"/>
          <w:b/>
          <w:color w:val="445C19"/>
          <w:spacing w:val="-7"/>
          <w:sz w:val="56"/>
          <w:szCs w:val="56"/>
        </w:rPr>
      </w:pPr>
      <w:r>
        <w:rPr>
          <w:rFonts w:ascii="Twinkl ExtraBold" w:eastAsia="Times New Roman" w:hAnsi="Twinkl ExtraBold" w:cs="Times New Roman"/>
          <w:b/>
          <w:noProof/>
          <w:color w:val="445C19"/>
          <w:spacing w:val="-7"/>
          <w:sz w:val="56"/>
          <w:szCs w:val="56"/>
        </w:rPr>
        <w:object w:dxaOrig="1440" w:dyaOrig="1440" w14:anchorId="6E1E90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88.35pt;margin-top:-.2pt;width:70.35pt;height:75.95pt;z-index:-251657728;mso-wrap-edited:f" wrapcoords="-36 0 -36 21561 21600 21561 21600 0 -36 0">
            <v:imagedata r:id="rId6" o:title="" gain="19661f" blacklevel="21627f"/>
          </v:shape>
          <o:OLEObject Type="Embed" ProgID="PBrush" ShapeID="_x0000_s1026" DrawAspect="Content" ObjectID="_1756833910" r:id="rId7"/>
        </w:object>
      </w:r>
      <w:r w:rsidR="00222A0B" w:rsidRPr="00222A0B">
        <w:rPr>
          <w:rFonts w:ascii="Twinkl ExtraBold" w:eastAsia="Times New Roman" w:hAnsi="Twinkl ExtraBold" w:cs="Times New Roman"/>
          <w:b/>
          <w:color w:val="445C19"/>
          <w:spacing w:val="-7"/>
          <w:sz w:val="56"/>
          <w:szCs w:val="56"/>
        </w:rPr>
        <w:t>C</w:t>
      </w:r>
      <w:bookmarkStart w:id="0" w:name="_Hlk142134483"/>
      <w:r w:rsidR="00222A0B" w:rsidRPr="00222A0B">
        <w:rPr>
          <w:rFonts w:ascii="Twinkl ExtraBold" w:eastAsia="Times New Roman" w:hAnsi="Twinkl ExtraBold" w:cs="Times New Roman"/>
          <w:b/>
          <w:color w:val="445C19"/>
          <w:spacing w:val="-7"/>
          <w:sz w:val="56"/>
          <w:szCs w:val="56"/>
        </w:rPr>
        <w:t>arlton VC Primary School</w:t>
      </w:r>
      <w:bookmarkEnd w:id="0"/>
    </w:p>
    <w:p w14:paraId="66CBFD6A" w14:textId="000CF2CA" w:rsidR="00E63177" w:rsidRDefault="00222A0B" w:rsidP="00222A0B">
      <w:pPr>
        <w:spacing w:after="0"/>
        <w:rPr>
          <w:rFonts w:ascii="Twinkl" w:hAnsi="Twinkl" w:cstheme="minorHAnsi"/>
          <w:b/>
          <w:color w:val="70AD47" w:themeColor="accent6"/>
          <w:sz w:val="56"/>
          <w:szCs w:val="56"/>
          <w:u w:val="single"/>
        </w:rPr>
      </w:pPr>
      <w:r w:rsidRPr="003E5132">
        <w:rPr>
          <w:rFonts w:ascii="Twinkl" w:hAnsi="Twinkl" w:cstheme="minorHAnsi"/>
          <w:b/>
          <w:noProof/>
          <w:color w:val="70AD47" w:themeColor="accent6"/>
          <w:sz w:val="56"/>
          <w:szCs w:val="56"/>
          <w:u w:val="single"/>
          <w:lang w:eastAsia="en-GB"/>
        </w:rPr>
        <mc:AlternateContent>
          <mc:Choice Requires="wps">
            <w:drawing>
              <wp:anchor distT="0" distB="0" distL="114300" distR="114300" simplePos="0" relativeHeight="251656704" behindDoc="0" locked="0" layoutInCell="1" allowOverlap="1" wp14:anchorId="6225ADC1" wp14:editId="789DE087">
                <wp:simplePos x="0" y="0"/>
                <wp:positionH relativeFrom="column">
                  <wp:posOffset>8464550</wp:posOffset>
                </wp:positionH>
                <wp:positionV relativeFrom="paragraph">
                  <wp:posOffset>6705600</wp:posOffset>
                </wp:positionV>
                <wp:extent cx="1689100" cy="292100"/>
                <wp:effectExtent l="0" t="0" r="25400" b="12700"/>
                <wp:wrapNone/>
                <wp:docPr id="8" name="Rectangle 8"/>
                <wp:cNvGraphicFramePr/>
                <a:graphic xmlns:a="http://schemas.openxmlformats.org/drawingml/2006/main">
                  <a:graphicData uri="http://schemas.microsoft.com/office/word/2010/wordprocessingShape">
                    <wps:wsp>
                      <wps:cNvSpPr/>
                      <wps:spPr>
                        <a:xfrm>
                          <a:off x="0" y="0"/>
                          <a:ext cx="1689100" cy="292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0E2354" id="Rectangle 8" o:spid="_x0000_s1026" style="position:absolute;margin-left:666.5pt;margin-top:528pt;width:133pt;height:23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" fillcolor="white [3212]" strokecolor="white [3212]" strokeweight="1pt"/>
            </w:pict>
          </mc:Fallback>
        </mc:AlternateContent>
      </w:r>
      <w:r w:rsidR="00E63177" w:rsidRPr="003E5132">
        <w:rPr>
          <w:rFonts w:ascii="Twinkl" w:hAnsi="Twinkl" w:cstheme="minorHAnsi"/>
          <w:b/>
          <w:color w:val="70AD47" w:themeColor="accent6"/>
          <w:sz w:val="56"/>
          <w:szCs w:val="56"/>
          <w:u w:val="single"/>
        </w:rPr>
        <w:t>DEV</w:t>
      </w:r>
      <w:r w:rsidR="00097BE9">
        <w:rPr>
          <w:rFonts w:ascii="Twinkl" w:hAnsi="Twinkl" w:cstheme="minorHAnsi"/>
          <w:b/>
          <w:color w:val="70AD47" w:themeColor="accent6"/>
          <w:sz w:val="56"/>
          <w:szCs w:val="56"/>
          <w:u w:val="single"/>
        </w:rPr>
        <w:t>ELOPMENTAL STAGES OF SCISSOR SKILLS</w:t>
      </w:r>
    </w:p>
    <w:p w14:paraId="70139379" w14:textId="77777777" w:rsidR="003E5132" w:rsidRPr="003E5132" w:rsidRDefault="003E5132" w:rsidP="00222A0B">
      <w:pPr>
        <w:spacing w:after="0"/>
        <w:rPr>
          <w:rFonts w:ascii="Twinkl" w:hAnsi="Twinkl" w:cstheme="minorHAnsi"/>
          <w:b/>
          <w:color w:val="70AD47" w:themeColor="accent6"/>
          <w:sz w:val="16"/>
          <w:szCs w:val="16"/>
          <w:u w:val="single"/>
        </w:rPr>
      </w:pPr>
    </w:p>
    <w:tbl>
      <w:tblPr>
        <w:tblStyle w:val="TableGrid"/>
        <w:tblW w:w="0" w:type="auto"/>
        <w:tblLayout w:type="fixed"/>
        <w:tblCellMar>
          <w:top w:w="57" w:type="dxa"/>
          <w:left w:w="85" w:type="dxa"/>
          <w:bottom w:w="57" w:type="dxa"/>
          <w:right w:w="85" w:type="dxa"/>
        </w:tblCellMar>
        <w:tblLook w:val="04A0" w:firstRow="1" w:lastRow="0" w:firstColumn="1" w:lastColumn="0" w:noHBand="0" w:noVBand="1"/>
      </w:tblPr>
      <w:tblGrid>
        <w:gridCol w:w="2405"/>
        <w:gridCol w:w="1701"/>
        <w:gridCol w:w="2410"/>
        <w:gridCol w:w="2835"/>
        <w:gridCol w:w="2268"/>
        <w:gridCol w:w="1843"/>
        <w:gridCol w:w="1926"/>
      </w:tblGrid>
      <w:tr w:rsidR="00B57F44" w:rsidRPr="00222A0B" w14:paraId="3E2F8BCF" w14:textId="0564FE27" w:rsidTr="00B57F44">
        <w:tc>
          <w:tcPr>
            <w:tcW w:w="2405" w:type="dxa"/>
            <w:shd w:val="clear" w:color="auto" w:fill="E2EFD9" w:themeFill="accent6" w:themeFillTint="33"/>
            <w:vAlign w:val="center"/>
          </w:tcPr>
          <w:p w14:paraId="3AC5CAA9" w14:textId="68F1CFCA" w:rsidR="00056A50" w:rsidRPr="00222A0B" w:rsidRDefault="00056A50" w:rsidP="00C13087">
            <w:pPr>
              <w:jc w:val="center"/>
              <w:rPr>
                <w:rFonts w:ascii="Twinkl" w:hAnsi="Twinkl" w:cstheme="minorHAnsi"/>
              </w:rPr>
            </w:pPr>
            <w:r>
              <w:rPr>
                <w:rFonts w:ascii="Twinkl" w:hAnsi="Twinkl" w:cstheme="minorHAnsi"/>
              </w:rPr>
              <w:t>1.5 -2.5</w:t>
            </w:r>
            <w:r w:rsidRPr="00222A0B">
              <w:rPr>
                <w:rFonts w:ascii="Twinkl" w:hAnsi="Twinkl" w:cstheme="minorHAnsi"/>
              </w:rPr>
              <w:t xml:space="preserve"> years</w:t>
            </w:r>
          </w:p>
        </w:tc>
        <w:tc>
          <w:tcPr>
            <w:tcW w:w="1701" w:type="dxa"/>
            <w:shd w:val="clear" w:color="auto" w:fill="E2EFD9" w:themeFill="accent6" w:themeFillTint="33"/>
            <w:vAlign w:val="center"/>
          </w:tcPr>
          <w:p w14:paraId="36DCCB79" w14:textId="77777777" w:rsidR="00056A50" w:rsidRPr="00222A0B" w:rsidRDefault="00056A50" w:rsidP="00CC299B">
            <w:pPr>
              <w:jc w:val="center"/>
              <w:rPr>
                <w:rFonts w:ascii="Twinkl" w:hAnsi="Twinkl" w:cstheme="minorHAnsi"/>
              </w:rPr>
            </w:pPr>
            <w:r w:rsidRPr="00222A0B">
              <w:rPr>
                <w:rFonts w:ascii="Twinkl" w:hAnsi="Twinkl" w:cstheme="minorHAnsi"/>
              </w:rPr>
              <w:t>2 – 3 years</w:t>
            </w:r>
          </w:p>
        </w:tc>
        <w:tc>
          <w:tcPr>
            <w:tcW w:w="2410" w:type="dxa"/>
            <w:shd w:val="clear" w:color="auto" w:fill="E2EFD9" w:themeFill="accent6" w:themeFillTint="33"/>
            <w:vAlign w:val="center"/>
          </w:tcPr>
          <w:p w14:paraId="50FC9899" w14:textId="1F73CFC6" w:rsidR="00056A50" w:rsidRPr="00222A0B" w:rsidRDefault="00056A50" w:rsidP="00CC299B">
            <w:pPr>
              <w:jc w:val="center"/>
              <w:rPr>
                <w:rFonts w:ascii="Twinkl" w:hAnsi="Twinkl" w:cstheme="minorHAnsi"/>
              </w:rPr>
            </w:pPr>
            <w:r>
              <w:rPr>
                <w:rFonts w:ascii="Twinkl" w:hAnsi="Twinkl" w:cstheme="minorHAnsi"/>
              </w:rPr>
              <w:t>3 Years</w:t>
            </w:r>
          </w:p>
        </w:tc>
        <w:tc>
          <w:tcPr>
            <w:tcW w:w="2835" w:type="dxa"/>
            <w:shd w:val="clear" w:color="auto" w:fill="E2EFD9" w:themeFill="accent6" w:themeFillTint="33"/>
            <w:vAlign w:val="center"/>
          </w:tcPr>
          <w:p w14:paraId="0577124F" w14:textId="3A1C452A" w:rsidR="00056A50" w:rsidRPr="00222A0B" w:rsidRDefault="00056A50" w:rsidP="009E075A">
            <w:pPr>
              <w:ind w:firstLine="720"/>
              <w:rPr>
                <w:rFonts w:ascii="Twinkl" w:hAnsi="Twinkl" w:cstheme="minorHAnsi"/>
              </w:rPr>
            </w:pPr>
            <w:r w:rsidRPr="00222A0B">
              <w:rPr>
                <w:rFonts w:ascii="Twinkl" w:hAnsi="Twinkl" w:cstheme="minorHAnsi"/>
              </w:rPr>
              <w:t xml:space="preserve">3 – </w:t>
            </w:r>
            <w:r>
              <w:rPr>
                <w:rFonts w:ascii="Twinkl" w:hAnsi="Twinkl" w:cstheme="minorHAnsi"/>
              </w:rPr>
              <w:t xml:space="preserve">3.5 </w:t>
            </w:r>
            <w:r w:rsidRPr="00222A0B">
              <w:rPr>
                <w:rFonts w:ascii="Twinkl" w:hAnsi="Twinkl" w:cstheme="minorHAnsi"/>
              </w:rPr>
              <w:t>years</w:t>
            </w:r>
          </w:p>
        </w:tc>
        <w:tc>
          <w:tcPr>
            <w:tcW w:w="2268" w:type="dxa"/>
            <w:shd w:val="clear" w:color="auto" w:fill="E2EFD9" w:themeFill="accent6" w:themeFillTint="33"/>
            <w:vAlign w:val="center"/>
          </w:tcPr>
          <w:p w14:paraId="44060351" w14:textId="623D182D" w:rsidR="00056A50" w:rsidRPr="00222A0B" w:rsidRDefault="00056A50" w:rsidP="00C13087">
            <w:pPr>
              <w:jc w:val="center"/>
              <w:rPr>
                <w:rFonts w:ascii="Twinkl" w:hAnsi="Twinkl" w:cstheme="minorHAnsi"/>
              </w:rPr>
            </w:pPr>
            <w:r>
              <w:rPr>
                <w:rFonts w:ascii="Twinkl" w:hAnsi="Twinkl" w:cstheme="minorHAnsi"/>
              </w:rPr>
              <w:t>4 – 4.5 years</w:t>
            </w:r>
          </w:p>
        </w:tc>
        <w:tc>
          <w:tcPr>
            <w:tcW w:w="1843" w:type="dxa"/>
            <w:shd w:val="clear" w:color="auto" w:fill="E2EFD9" w:themeFill="accent6" w:themeFillTint="33"/>
            <w:vAlign w:val="center"/>
          </w:tcPr>
          <w:p w14:paraId="35BA111E" w14:textId="757094DE" w:rsidR="00056A50" w:rsidRPr="00222A0B" w:rsidRDefault="00056A50" w:rsidP="00C13087">
            <w:pPr>
              <w:jc w:val="center"/>
              <w:rPr>
                <w:rFonts w:ascii="Twinkl" w:hAnsi="Twinkl" w:cstheme="minorHAnsi"/>
              </w:rPr>
            </w:pPr>
            <w:r>
              <w:rPr>
                <w:rFonts w:ascii="Twinkl" w:hAnsi="Twinkl" w:cstheme="minorHAnsi"/>
              </w:rPr>
              <w:t>4.5 – 5 years</w:t>
            </w:r>
          </w:p>
        </w:tc>
        <w:tc>
          <w:tcPr>
            <w:tcW w:w="1926" w:type="dxa"/>
            <w:shd w:val="clear" w:color="auto" w:fill="E2EFD9" w:themeFill="accent6" w:themeFillTint="33"/>
          </w:tcPr>
          <w:p w14:paraId="0E76C1C3" w14:textId="744A211B" w:rsidR="00056A50" w:rsidRDefault="00056A50" w:rsidP="00C13087">
            <w:pPr>
              <w:jc w:val="center"/>
              <w:rPr>
                <w:rFonts w:ascii="Twinkl" w:hAnsi="Twinkl" w:cstheme="minorHAnsi"/>
              </w:rPr>
            </w:pPr>
            <w:r>
              <w:rPr>
                <w:rFonts w:ascii="Twinkl" w:hAnsi="Twinkl" w:cstheme="minorHAnsi"/>
              </w:rPr>
              <w:t>5 -6 years</w:t>
            </w:r>
          </w:p>
        </w:tc>
      </w:tr>
      <w:tr w:rsidR="00B57F44" w:rsidRPr="00222A0B" w14:paraId="01940F8E" w14:textId="7CF41407" w:rsidTr="00B57F44">
        <w:tc>
          <w:tcPr>
            <w:tcW w:w="2405" w:type="dxa"/>
            <w:shd w:val="clear" w:color="auto" w:fill="C5E0B3" w:themeFill="accent6" w:themeFillTint="66"/>
            <w:vAlign w:val="center"/>
          </w:tcPr>
          <w:p w14:paraId="1C2B986A" w14:textId="3F15CAB9" w:rsidR="00056A50" w:rsidRPr="00222A0B" w:rsidRDefault="00056A50" w:rsidP="00C53845">
            <w:pPr>
              <w:jc w:val="center"/>
              <w:rPr>
                <w:rFonts w:ascii="Twinkl" w:hAnsi="Twinkl" w:cstheme="minorHAnsi"/>
              </w:rPr>
            </w:pPr>
            <w:r>
              <w:rPr>
                <w:rFonts w:ascii="Twinkl" w:hAnsi="Twinkl" w:cstheme="minorHAnsi"/>
              </w:rPr>
              <w:t>Two Hand Grip</w:t>
            </w:r>
          </w:p>
        </w:tc>
        <w:tc>
          <w:tcPr>
            <w:tcW w:w="1701" w:type="dxa"/>
            <w:shd w:val="clear" w:color="auto" w:fill="C5E0B3" w:themeFill="accent6" w:themeFillTint="66"/>
            <w:vAlign w:val="center"/>
          </w:tcPr>
          <w:p w14:paraId="59F6F6B7" w14:textId="07E8ABE6" w:rsidR="00056A50" w:rsidRPr="00222A0B" w:rsidRDefault="00056A50" w:rsidP="00C13087">
            <w:pPr>
              <w:jc w:val="center"/>
              <w:rPr>
                <w:rFonts w:ascii="Twinkl" w:hAnsi="Twinkl" w:cstheme="minorHAnsi"/>
              </w:rPr>
            </w:pPr>
            <w:r>
              <w:rPr>
                <w:rFonts w:ascii="Twinkl" w:hAnsi="Twinkl" w:cstheme="minorHAnsi"/>
              </w:rPr>
              <w:t>One handed snipping</w:t>
            </w:r>
          </w:p>
        </w:tc>
        <w:tc>
          <w:tcPr>
            <w:tcW w:w="2410" w:type="dxa"/>
            <w:shd w:val="clear" w:color="auto" w:fill="C5E0B3" w:themeFill="accent6" w:themeFillTint="66"/>
            <w:vAlign w:val="center"/>
          </w:tcPr>
          <w:p w14:paraId="4F82E0B7" w14:textId="1D4C41D0" w:rsidR="00056A50" w:rsidRPr="00CC299B" w:rsidRDefault="00056A50" w:rsidP="00C13087">
            <w:pPr>
              <w:jc w:val="center"/>
              <w:rPr>
                <w:rFonts w:ascii="Twinkl" w:hAnsi="Twinkl" w:cstheme="minorHAnsi"/>
              </w:rPr>
            </w:pPr>
            <w:r w:rsidRPr="00CC299B">
              <w:rPr>
                <w:rFonts w:ascii="Twinkl" w:hAnsi="Twinkl" w:cstheme="minorHAnsi"/>
                <w:bCs/>
              </w:rPr>
              <w:t>Snips Paper Moving Forward</w:t>
            </w:r>
          </w:p>
        </w:tc>
        <w:tc>
          <w:tcPr>
            <w:tcW w:w="2835" w:type="dxa"/>
            <w:shd w:val="clear" w:color="auto" w:fill="C5E0B3" w:themeFill="accent6" w:themeFillTint="66"/>
            <w:vAlign w:val="center"/>
          </w:tcPr>
          <w:p w14:paraId="6AF3ADE3" w14:textId="5BAF3386" w:rsidR="00056A50" w:rsidRPr="00222A0B" w:rsidRDefault="00056A50" w:rsidP="00C13087">
            <w:pPr>
              <w:jc w:val="center"/>
              <w:rPr>
                <w:rFonts w:ascii="Twinkl" w:hAnsi="Twinkl" w:cstheme="minorHAnsi"/>
              </w:rPr>
            </w:pPr>
            <w:r>
              <w:rPr>
                <w:rFonts w:ascii="Twinkl" w:hAnsi="Twinkl" w:cstheme="minorHAnsi"/>
              </w:rPr>
              <w:t>Helper hand</w:t>
            </w:r>
          </w:p>
        </w:tc>
        <w:tc>
          <w:tcPr>
            <w:tcW w:w="2268" w:type="dxa"/>
            <w:shd w:val="clear" w:color="auto" w:fill="C5E0B3" w:themeFill="accent6" w:themeFillTint="66"/>
            <w:vAlign w:val="center"/>
          </w:tcPr>
          <w:p w14:paraId="2162BC67" w14:textId="03C73441" w:rsidR="00056A50" w:rsidRPr="00222A0B" w:rsidRDefault="00056A50" w:rsidP="00C13087">
            <w:pPr>
              <w:jc w:val="center"/>
              <w:rPr>
                <w:rFonts w:ascii="Twinkl" w:hAnsi="Twinkl" w:cstheme="minorHAnsi"/>
              </w:rPr>
            </w:pPr>
            <w:r>
              <w:rPr>
                <w:rFonts w:ascii="Twinkl" w:hAnsi="Twinkl" w:cstheme="minorHAnsi"/>
              </w:rPr>
              <w:t>Curved lines</w:t>
            </w:r>
          </w:p>
        </w:tc>
        <w:tc>
          <w:tcPr>
            <w:tcW w:w="1843" w:type="dxa"/>
            <w:shd w:val="clear" w:color="auto" w:fill="C5E0B3" w:themeFill="accent6" w:themeFillTint="66"/>
            <w:vAlign w:val="center"/>
          </w:tcPr>
          <w:p w14:paraId="63E27449" w14:textId="3F13A9BE" w:rsidR="00056A50" w:rsidRPr="00056A50" w:rsidRDefault="00056A50" w:rsidP="00C13087">
            <w:pPr>
              <w:jc w:val="center"/>
              <w:rPr>
                <w:rFonts w:ascii="Twinkl" w:hAnsi="Twinkl" w:cstheme="minorHAnsi"/>
              </w:rPr>
            </w:pPr>
            <w:r w:rsidRPr="00056A50">
              <w:rPr>
                <w:rFonts w:ascii="Twinkl" w:hAnsi="Twinkl" w:cstheme="minorHAnsi"/>
                <w:bCs/>
              </w:rPr>
              <w:t>Cuts a Square Shape </w:t>
            </w:r>
          </w:p>
        </w:tc>
        <w:tc>
          <w:tcPr>
            <w:tcW w:w="1926" w:type="dxa"/>
            <w:shd w:val="clear" w:color="auto" w:fill="C5E0B3" w:themeFill="accent6" w:themeFillTint="66"/>
          </w:tcPr>
          <w:p w14:paraId="3AB1479B" w14:textId="7865621F" w:rsidR="00056A50" w:rsidRPr="00056A50" w:rsidRDefault="00056A50" w:rsidP="00C13087">
            <w:pPr>
              <w:jc w:val="center"/>
              <w:rPr>
                <w:rFonts w:ascii="Twinkl" w:hAnsi="Twinkl" w:cstheme="minorHAnsi"/>
                <w:bCs/>
              </w:rPr>
            </w:pPr>
            <w:r>
              <w:rPr>
                <w:rFonts w:ascii="Twinkl" w:hAnsi="Twinkl" w:cstheme="minorHAnsi"/>
                <w:bCs/>
              </w:rPr>
              <w:t>Cuts complex shapes</w:t>
            </w:r>
          </w:p>
        </w:tc>
      </w:tr>
      <w:tr w:rsidR="00B57F44" w:rsidRPr="00222A0B" w14:paraId="77513937" w14:textId="3E14D0E9" w:rsidTr="00B57F44">
        <w:trPr>
          <w:trHeight w:val="2861"/>
        </w:trPr>
        <w:tc>
          <w:tcPr>
            <w:tcW w:w="2405" w:type="dxa"/>
            <w:shd w:val="clear" w:color="auto" w:fill="auto"/>
          </w:tcPr>
          <w:p w14:paraId="5E5B1F11" w14:textId="77777777" w:rsidR="00056A50" w:rsidRPr="00B57F44" w:rsidRDefault="00056A50" w:rsidP="0059174B">
            <w:pPr>
              <w:rPr>
                <w:rFonts w:ascii="Twinkl" w:hAnsi="Twinkl" w:cstheme="minorHAnsi"/>
                <w:sz w:val="20"/>
                <w:szCs w:val="20"/>
              </w:rPr>
            </w:pPr>
            <w:r w:rsidRPr="00B57F44">
              <w:rPr>
                <w:rFonts w:ascii="Twinkl" w:hAnsi="Twinkl" w:cstheme="minorHAnsi"/>
                <w:sz w:val="20"/>
                <w:szCs w:val="20"/>
              </w:rPr>
              <w:t>Between the ages of 1.5 to 2 years old, a child learns to hold scissors, often using both hands to open and close the blades.</w:t>
            </w:r>
          </w:p>
          <w:p w14:paraId="04099991" w14:textId="77777777" w:rsidR="00056A50" w:rsidRPr="00B57F44" w:rsidRDefault="00056A50" w:rsidP="0059174B">
            <w:pPr>
              <w:rPr>
                <w:rFonts w:ascii="Twinkl" w:hAnsi="Twinkl" w:cstheme="minorHAnsi"/>
                <w:sz w:val="20"/>
                <w:szCs w:val="20"/>
              </w:rPr>
            </w:pPr>
            <w:r w:rsidRPr="00B57F44">
              <w:rPr>
                <w:rFonts w:ascii="Twinkl" w:hAnsi="Twinkl" w:cstheme="minorHAnsi"/>
                <w:b/>
                <w:bCs/>
                <w:sz w:val="20"/>
                <w:szCs w:val="20"/>
              </w:rPr>
              <w:t>2 to 2.5 years old || Open/Closes Scissors</w:t>
            </w:r>
          </w:p>
          <w:p w14:paraId="4071DCAC" w14:textId="26CD0878" w:rsidR="00056A50" w:rsidRPr="00222A0B" w:rsidRDefault="00056A50" w:rsidP="0059174B">
            <w:pPr>
              <w:rPr>
                <w:rFonts w:ascii="Twinkl" w:hAnsi="Twinkl" w:cstheme="minorHAnsi"/>
              </w:rPr>
            </w:pPr>
            <w:r w:rsidRPr="00B57F44">
              <w:rPr>
                <w:rFonts w:ascii="Twinkl" w:hAnsi="Twinkl" w:cstheme="minorHAnsi"/>
                <w:sz w:val="20"/>
                <w:szCs w:val="20"/>
              </w:rPr>
              <w:t>At ages 2-2.5 years old, a child learns how to open and close the scissors. They are NOT ready to use them with paper. This is a great time to practice with play dough, modelling clay, or continue to practice tearing paper.</w:t>
            </w:r>
          </w:p>
        </w:tc>
        <w:tc>
          <w:tcPr>
            <w:tcW w:w="1701" w:type="dxa"/>
          </w:tcPr>
          <w:p w14:paraId="1D9470CA" w14:textId="1174D596" w:rsidR="00056A50" w:rsidRPr="00B57F44" w:rsidRDefault="00056A50" w:rsidP="0059174B">
            <w:pPr>
              <w:rPr>
                <w:rFonts w:ascii="Twinkl" w:hAnsi="Twinkl" w:cstheme="minorHAnsi"/>
                <w:sz w:val="20"/>
                <w:szCs w:val="20"/>
              </w:rPr>
            </w:pPr>
            <w:r w:rsidRPr="00B57F44">
              <w:rPr>
                <w:rFonts w:ascii="Twinkl" w:hAnsi="Twinkl" w:cstheme="minorHAnsi"/>
                <w:sz w:val="20"/>
                <w:szCs w:val="20"/>
              </w:rPr>
              <w:t>H</w:t>
            </w:r>
            <w:r w:rsidRPr="00B57F44">
              <w:rPr>
                <w:rFonts w:ascii="Twinkl" w:hAnsi="Twinkl" w:cstheme="minorHAnsi"/>
                <w:sz w:val="20"/>
                <w:szCs w:val="20"/>
              </w:rPr>
              <w:t>olding scissors and snipping paper</w:t>
            </w:r>
            <w:r w:rsidRPr="00B57F44">
              <w:rPr>
                <w:rFonts w:ascii="Twinkl" w:hAnsi="Twinkl" w:cstheme="minorHAnsi"/>
                <w:sz w:val="20"/>
                <w:szCs w:val="20"/>
              </w:rPr>
              <w:t>.</w:t>
            </w:r>
          </w:p>
          <w:p w14:paraId="7EB80738" w14:textId="08F2C1CF" w:rsidR="00056A50" w:rsidRPr="00B57F44" w:rsidRDefault="00056A50" w:rsidP="00CC299B">
            <w:pPr>
              <w:rPr>
                <w:rFonts w:ascii="Twinkl" w:hAnsi="Twinkl" w:cstheme="minorHAnsi"/>
                <w:sz w:val="20"/>
                <w:szCs w:val="20"/>
              </w:rPr>
            </w:pPr>
            <w:r w:rsidRPr="00B57F44">
              <w:rPr>
                <w:rFonts w:ascii="Twinkl" w:hAnsi="Twinkl" w:cstheme="minorHAnsi"/>
                <w:sz w:val="20"/>
                <w:szCs w:val="20"/>
              </w:rPr>
              <w:t xml:space="preserve">Once the child has mastered opening and closing the scissors, they can move on to making small snips on the paper. They are not moving forward on the paper with scissors, just making snips. </w:t>
            </w:r>
          </w:p>
          <w:p w14:paraId="5D721BAD" w14:textId="6401D0BA" w:rsidR="00056A50" w:rsidRPr="00222A0B" w:rsidRDefault="00056A50" w:rsidP="0059174B">
            <w:pPr>
              <w:rPr>
                <w:rFonts w:ascii="Twinkl" w:hAnsi="Twinkl" w:cstheme="minorHAnsi"/>
              </w:rPr>
            </w:pPr>
          </w:p>
        </w:tc>
        <w:tc>
          <w:tcPr>
            <w:tcW w:w="2410" w:type="dxa"/>
          </w:tcPr>
          <w:p w14:paraId="6BAEE4C1" w14:textId="1731EE8E" w:rsidR="00056A50" w:rsidRPr="00DF7737" w:rsidRDefault="0077048C" w:rsidP="0059174B">
            <w:pPr>
              <w:rPr>
                <w:rFonts w:ascii="Twinkl" w:hAnsi="Twinkl" w:cstheme="minorHAnsi"/>
              </w:rPr>
            </w:pPr>
            <w:r>
              <w:rPr>
                <w:rFonts w:ascii="Twinkl" w:hAnsi="Twinkl" w:cstheme="minorHAnsi"/>
              </w:rPr>
              <w:t>Mo</w:t>
            </w:r>
            <w:bookmarkStart w:id="1" w:name="_GoBack"/>
            <w:bookmarkEnd w:id="1"/>
            <w:r w:rsidR="00056A50" w:rsidRPr="00DF7737">
              <w:rPr>
                <w:rFonts w:ascii="Twinkl" w:hAnsi="Twinkl" w:cstheme="minorHAnsi"/>
              </w:rPr>
              <w:t>ving scissors forward while cutting a longer area</w:t>
            </w:r>
            <w:r w:rsidR="00056A50">
              <w:rPr>
                <w:rFonts w:ascii="Twinkl" w:hAnsi="Twinkl" w:cstheme="minorHAnsi"/>
              </w:rPr>
              <w:t>.</w:t>
            </w:r>
          </w:p>
          <w:p w14:paraId="33582FE2" w14:textId="3B2F8E21" w:rsidR="00056A50" w:rsidRPr="00CC299B" w:rsidRDefault="00056A50" w:rsidP="00CC299B">
            <w:pPr>
              <w:rPr>
                <w:rFonts w:ascii="Twinkl" w:hAnsi="Twinkl" w:cstheme="minorHAnsi"/>
              </w:rPr>
            </w:pPr>
            <w:r w:rsidRPr="00CC299B">
              <w:rPr>
                <w:rFonts w:ascii="Twinkl" w:hAnsi="Twinkl" w:cstheme="minorHAnsi"/>
              </w:rPr>
              <w:t>By the time a child hits age 3, they are able to make snips on the paper while moving the scissor forward across the paper</w:t>
            </w:r>
            <w:r>
              <w:rPr>
                <w:rFonts w:ascii="Twinkl" w:hAnsi="Twinkl" w:cstheme="minorHAnsi"/>
              </w:rPr>
              <w:t>.</w:t>
            </w:r>
          </w:p>
          <w:p w14:paraId="5931B656" w14:textId="77777777" w:rsidR="00056A50" w:rsidRPr="00CC299B" w:rsidRDefault="00056A50" w:rsidP="00CC299B">
            <w:pPr>
              <w:rPr>
                <w:rFonts w:ascii="Twinkl" w:hAnsi="Twinkl" w:cstheme="minorHAnsi"/>
              </w:rPr>
            </w:pPr>
            <w:r w:rsidRPr="00CC299B">
              <w:rPr>
                <w:rFonts w:ascii="Twinkl" w:hAnsi="Twinkl" w:cstheme="minorHAnsi"/>
              </w:rPr>
              <w:t>You can also start encouraging the use of the helper hand to hold the paper while cutting. </w:t>
            </w:r>
          </w:p>
          <w:p w14:paraId="028ED876" w14:textId="7EC382A5" w:rsidR="00056A50" w:rsidRPr="00222A0B" w:rsidRDefault="00AF32BF" w:rsidP="00CC299B">
            <w:pPr>
              <w:rPr>
                <w:rFonts w:ascii="Twinkl" w:hAnsi="Twinkl" w:cstheme="minorHAnsi"/>
              </w:rPr>
            </w:pPr>
            <w:r>
              <w:rPr>
                <w:rFonts w:ascii="Twinkl" w:hAnsi="Twinkl" w:cstheme="minorHAnsi"/>
              </w:rPr>
              <w:t>Cutting hand position</w:t>
            </w:r>
          </w:p>
        </w:tc>
        <w:tc>
          <w:tcPr>
            <w:tcW w:w="2835" w:type="dxa"/>
          </w:tcPr>
          <w:p w14:paraId="39A3677B" w14:textId="60DF4C97" w:rsidR="00056A50" w:rsidRPr="00CC299B" w:rsidRDefault="00056A50" w:rsidP="00CC299B">
            <w:pPr>
              <w:tabs>
                <w:tab w:val="left" w:pos="2145"/>
              </w:tabs>
              <w:rPr>
                <w:rFonts w:ascii="Twinkl" w:hAnsi="Twinkl" w:cstheme="minorHAnsi"/>
              </w:rPr>
            </w:pPr>
            <w:r>
              <w:rPr>
                <w:rFonts w:ascii="Twinkl" w:hAnsi="Twinkl" w:cstheme="minorHAnsi"/>
              </w:rPr>
              <w:t>B</w:t>
            </w:r>
            <w:r w:rsidRPr="00CC299B">
              <w:rPr>
                <w:rFonts w:ascii="Twinkl" w:hAnsi="Twinkl" w:cstheme="minorHAnsi"/>
              </w:rPr>
              <w:t>egins to use their “helper hand” or non-dominant hand to hold the paper and help manipulate it while cutting with their dominant hand. </w:t>
            </w:r>
          </w:p>
          <w:p w14:paraId="4CC59BB2" w14:textId="77777777" w:rsidR="00056A50" w:rsidRPr="00CC299B" w:rsidRDefault="00056A50" w:rsidP="00CC299B">
            <w:pPr>
              <w:tabs>
                <w:tab w:val="left" w:pos="2145"/>
              </w:tabs>
              <w:rPr>
                <w:rFonts w:ascii="Twinkl" w:hAnsi="Twinkl" w:cstheme="minorHAnsi"/>
              </w:rPr>
            </w:pPr>
            <w:r w:rsidRPr="00CC299B">
              <w:rPr>
                <w:rFonts w:ascii="Twinkl" w:hAnsi="Twinkl" w:cstheme="minorHAnsi"/>
              </w:rPr>
              <w:t>Remember to encourage a “thumbs up” position while holding both the paper and scissors</w:t>
            </w:r>
          </w:p>
          <w:p w14:paraId="190F9F79" w14:textId="00886A76" w:rsidR="00056A50" w:rsidRPr="00222A0B" w:rsidRDefault="00056A50" w:rsidP="00DF7737">
            <w:pPr>
              <w:tabs>
                <w:tab w:val="left" w:pos="2145"/>
              </w:tabs>
              <w:rPr>
                <w:rFonts w:ascii="Twinkl" w:hAnsi="Twinkl" w:cstheme="minorHAnsi"/>
              </w:rPr>
            </w:pPr>
            <w:r>
              <w:rPr>
                <w:rFonts w:ascii="Twinkl" w:hAnsi="Twinkl" w:cstheme="minorHAnsi"/>
              </w:rPr>
              <w:t>C</w:t>
            </w:r>
            <w:r w:rsidRPr="001E25EB">
              <w:rPr>
                <w:rFonts w:ascii="Twinkl" w:hAnsi="Twinkl" w:cstheme="minorHAnsi"/>
              </w:rPr>
              <w:t xml:space="preserve">an move the scissors along a straight line that is 6 inches long. Their accuracy is still a work in progress, with most cutting within </w:t>
            </w:r>
            <w:r>
              <w:rPr>
                <w:rFonts w:ascii="Twinkl" w:hAnsi="Twinkl" w:cstheme="minorHAnsi"/>
              </w:rPr>
              <w:t>2cm</w:t>
            </w:r>
            <w:r w:rsidRPr="001E25EB">
              <w:rPr>
                <w:rFonts w:ascii="Twinkl" w:hAnsi="Twinkl" w:cstheme="minorHAnsi"/>
              </w:rPr>
              <w:t xml:space="preserve"> of the cutting line.</w:t>
            </w:r>
          </w:p>
        </w:tc>
        <w:tc>
          <w:tcPr>
            <w:tcW w:w="2268" w:type="dxa"/>
          </w:tcPr>
          <w:p w14:paraId="7AE4C4AD" w14:textId="6944727F" w:rsidR="00056A50" w:rsidRDefault="00056A50" w:rsidP="001E25EB">
            <w:pPr>
              <w:rPr>
                <w:rFonts w:ascii="Twinkl" w:hAnsi="Twinkl" w:cstheme="minorHAnsi"/>
              </w:rPr>
            </w:pPr>
            <w:r>
              <w:rPr>
                <w:rFonts w:ascii="Twinkl" w:hAnsi="Twinkl" w:cstheme="minorHAnsi"/>
              </w:rPr>
              <w:t>A</w:t>
            </w:r>
            <w:r w:rsidRPr="001E25EB">
              <w:rPr>
                <w:rFonts w:ascii="Twinkl" w:hAnsi="Twinkl" w:cstheme="minorHAnsi"/>
              </w:rPr>
              <w:t xml:space="preserve">ccuracy improves and they are able to cut a 6-inch straight line within </w:t>
            </w:r>
            <w:r>
              <w:rPr>
                <w:rFonts w:ascii="Twinkl" w:hAnsi="Twinkl" w:cstheme="minorHAnsi"/>
              </w:rPr>
              <w:t>1cm</w:t>
            </w:r>
            <w:r w:rsidRPr="001E25EB">
              <w:rPr>
                <w:rFonts w:ascii="Twinkl" w:hAnsi="Twinkl" w:cstheme="minorHAnsi"/>
              </w:rPr>
              <w:t xml:space="preserve"> of the cutting line.</w:t>
            </w:r>
          </w:p>
          <w:p w14:paraId="1622FAD4" w14:textId="39DA1807" w:rsidR="00056A50" w:rsidRPr="003D0988" w:rsidRDefault="00056A50" w:rsidP="003D0988">
            <w:pPr>
              <w:rPr>
                <w:rFonts w:ascii="Twinkl" w:hAnsi="Twinkl" w:cstheme="minorHAnsi"/>
              </w:rPr>
            </w:pPr>
            <w:r>
              <w:rPr>
                <w:rFonts w:ascii="Twinkl" w:hAnsi="Twinkl" w:cstheme="minorHAnsi"/>
              </w:rPr>
              <w:t>Ab</w:t>
            </w:r>
            <w:r w:rsidRPr="003D0988">
              <w:rPr>
                <w:rFonts w:ascii="Twinkl" w:hAnsi="Twinkl" w:cstheme="minorHAnsi"/>
              </w:rPr>
              <w:t>le to cut on a curv</w:t>
            </w:r>
            <w:r>
              <w:rPr>
                <w:rFonts w:ascii="Twinkl" w:hAnsi="Twinkl" w:cstheme="minorHAnsi"/>
              </w:rPr>
              <w:t>ed</w:t>
            </w:r>
            <w:r w:rsidRPr="003D0988">
              <w:rPr>
                <w:rFonts w:ascii="Twinkl" w:hAnsi="Twinkl" w:cstheme="minorHAnsi"/>
              </w:rPr>
              <w:t xml:space="preserve"> line </w:t>
            </w:r>
            <w:r w:rsidRPr="00DF7737">
              <w:rPr>
                <w:rFonts w:ascii="Twinkl" w:hAnsi="Twinkl" w:cstheme="minorHAnsi"/>
              </w:rPr>
              <w:t>relatively close to the drawn line</w:t>
            </w:r>
            <w:r>
              <w:rPr>
                <w:rFonts w:ascii="Twinkl" w:hAnsi="Twinkl" w:cstheme="minorHAnsi"/>
              </w:rPr>
              <w:t>.</w:t>
            </w:r>
          </w:p>
          <w:p w14:paraId="4FE5C103" w14:textId="0F3F4FEC" w:rsidR="00056A50" w:rsidRPr="003D0988" w:rsidRDefault="00056A50" w:rsidP="003D0988">
            <w:pPr>
              <w:rPr>
                <w:rFonts w:ascii="Twinkl" w:hAnsi="Twinkl" w:cstheme="minorHAnsi"/>
              </w:rPr>
            </w:pPr>
            <w:r>
              <w:rPr>
                <w:rFonts w:ascii="Twinkl" w:hAnsi="Twinkl" w:cstheme="minorHAnsi"/>
              </w:rPr>
              <w:t>O</w:t>
            </w:r>
            <w:r w:rsidRPr="003D0988">
              <w:rPr>
                <w:rFonts w:ascii="Twinkl" w:hAnsi="Twinkl" w:cstheme="minorHAnsi"/>
              </w:rPr>
              <w:t xml:space="preserve">nce </w:t>
            </w:r>
            <w:r>
              <w:rPr>
                <w:rFonts w:ascii="Twinkl" w:hAnsi="Twinkl" w:cstheme="minorHAnsi"/>
              </w:rPr>
              <w:t>they</w:t>
            </w:r>
            <w:r w:rsidRPr="003D0988">
              <w:rPr>
                <w:rFonts w:ascii="Twinkl" w:hAnsi="Twinkl" w:cstheme="minorHAnsi"/>
              </w:rPr>
              <w:t xml:space="preserve"> ha</w:t>
            </w:r>
            <w:r>
              <w:rPr>
                <w:rFonts w:ascii="Twinkl" w:hAnsi="Twinkl" w:cstheme="minorHAnsi"/>
              </w:rPr>
              <w:t>ve</w:t>
            </w:r>
            <w:r w:rsidRPr="003D0988">
              <w:rPr>
                <w:rFonts w:ascii="Twinkl" w:hAnsi="Twinkl" w:cstheme="minorHAnsi"/>
              </w:rPr>
              <w:t xml:space="preserve"> mastered curved lines, they are able to take on circle shapes. </w:t>
            </w:r>
          </w:p>
          <w:p w14:paraId="3A9A400B" w14:textId="77777777" w:rsidR="00056A50" w:rsidRPr="001E25EB" w:rsidRDefault="00056A50" w:rsidP="001E25EB">
            <w:pPr>
              <w:rPr>
                <w:rFonts w:ascii="Twinkl" w:hAnsi="Twinkl" w:cstheme="minorHAnsi"/>
              </w:rPr>
            </w:pPr>
          </w:p>
          <w:p w14:paraId="5E9B973F" w14:textId="4D53B878" w:rsidR="00056A50" w:rsidRPr="00222A0B" w:rsidRDefault="00056A50" w:rsidP="00DF7737">
            <w:pPr>
              <w:rPr>
                <w:rFonts w:ascii="Twinkl" w:hAnsi="Twinkl" w:cstheme="minorHAnsi"/>
              </w:rPr>
            </w:pPr>
          </w:p>
        </w:tc>
        <w:tc>
          <w:tcPr>
            <w:tcW w:w="1843" w:type="dxa"/>
          </w:tcPr>
          <w:p w14:paraId="0A00DD89" w14:textId="6D0782CD" w:rsidR="00056A50" w:rsidRPr="00056A50" w:rsidRDefault="00056A50" w:rsidP="00056A50">
            <w:pPr>
              <w:rPr>
                <w:rFonts w:ascii="Twinkl" w:hAnsi="Twinkl" w:cstheme="minorHAnsi"/>
              </w:rPr>
            </w:pPr>
            <w:r w:rsidRPr="00056A50">
              <w:rPr>
                <w:rFonts w:ascii="Twinkl" w:hAnsi="Twinkl" w:cstheme="minorHAnsi"/>
              </w:rPr>
              <w:t xml:space="preserve">Between the ages of 4.5 and 5 years old, a child can cut out a square shape </w:t>
            </w:r>
            <w:r>
              <w:rPr>
                <w:rFonts w:ascii="Twinkl" w:hAnsi="Twinkl" w:cstheme="minorHAnsi"/>
              </w:rPr>
              <w:t>relatively close to the line.</w:t>
            </w:r>
          </w:p>
          <w:p w14:paraId="12CDAC21" w14:textId="7ED897EF" w:rsidR="00056A50" w:rsidRPr="00222A0B" w:rsidRDefault="00056A50" w:rsidP="00DF7737">
            <w:pPr>
              <w:rPr>
                <w:rFonts w:ascii="Twinkl" w:hAnsi="Twinkl" w:cstheme="minorHAnsi"/>
              </w:rPr>
            </w:pPr>
          </w:p>
        </w:tc>
        <w:tc>
          <w:tcPr>
            <w:tcW w:w="1926" w:type="dxa"/>
          </w:tcPr>
          <w:p w14:paraId="7872B7B7" w14:textId="6472460E" w:rsidR="00056A50" w:rsidRDefault="00056A50" w:rsidP="00056A50">
            <w:pPr>
              <w:rPr>
                <w:rFonts w:ascii="Twinkl" w:hAnsi="Twinkl" w:cstheme="minorHAnsi"/>
              </w:rPr>
            </w:pPr>
            <w:r w:rsidRPr="00056A50">
              <w:rPr>
                <w:rFonts w:ascii="Twinkl" w:hAnsi="Twinkl" w:cstheme="minorHAnsi"/>
              </w:rPr>
              <w:t>Between the ages of 5-6, a child can begin to cut out more complex shapes such as figures.</w:t>
            </w:r>
          </w:p>
          <w:p w14:paraId="0EF67E9A" w14:textId="2163828F" w:rsidR="00056A50" w:rsidRDefault="00056A50" w:rsidP="00056A50">
            <w:pPr>
              <w:rPr>
                <w:rFonts w:ascii="Twinkl" w:hAnsi="Twinkl" w:cstheme="minorHAnsi"/>
              </w:rPr>
            </w:pPr>
          </w:p>
          <w:p w14:paraId="01946CAA" w14:textId="2AD5C60F" w:rsidR="00056A50" w:rsidRPr="00056A50" w:rsidRDefault="00056A50" w:rsidP="00056A50">
            <w:pPr>
              <w:rPr>
                <w:rFonts w:ascii="Twinkl" w:hAnsi="Twinkl" w:cstheme="minorHAnsi"/>
              </w:rPr>
            </w:pPr>
            <w:r>
              <w:rPr>
                <w:rFonts w:ascii="Twinkl" w:hAnsi="Twinkl" w:cstheme="minorHAnsi"/>
              </w:rPr>
              <w:t>From this point on children gradually improve their accuracy.</w:t>
            </w:r>
          </w:p>
          <w:p w14:paraId="3F9F5F0C" w14:textId="77777777" w:rsidR="00056A50" w:rsidRPr="00056A50" w:rsidRDefault="00056A50" w:rsidP="00056A50">
            <w:pPr>
              <w:rPr>
                <w:rFonts w:ascii="Twinkl" w:hAnsi="Twinkl" w:cstheme="minorHAnsi"/>
              </w:rPr>
            </w:pPr>
          </w:p>
        </w:tc>
      </w:tr>
      <w:tr w:rsidR="00B57F44" w:rsidRPr="000A3FC0" w14:paraId="26BF36F3" w14:textId="600E387B" w:rsidTr="00B57F44">
        <w:trPr>
          <w:trHeight w:val="2416"/>
        </w:trPr>
        <w:tc>
          <w:tcPr>
            <w:tcW w:w="2405" w:type="dxa"/>
            <w:vAlign w:val="center"/>
          </w:tcPr>
          <w:p w14:paraId="020CDAE9" w14:textId="6ED820E9" w:rsidR="00AF32BF" w:rsidRPr="000A3FC0" w:rsidRDefault="00AF32BF" w:rsidP="00C13087">
            <w:pPr>
              <w:jc w:val="center"/>
              <w:rPr>
                <w:rFonts w:ascii="Sassoon Infant Std" w:hAnsi="Sassoon Infant Std" w:cstheme="minorHAnsi"/>
              </w:rPr>
            </w:pPr>
            <w:r w:rsidRPr="0059174B">
              <w:rPr>
                <w:rFonts w:ascii="Sassoon Infant Std" w:hAnsi="Sassoon Infant Std" w:cstheme="minorHAnsi"/>
              </w:rPr>
              <w:drawing>
                <wp:inline distT="0" distB="0" distL="0" distR="0" wp14:anchorId="7473829A" wp14:editId="55332734">
                  <wp:extent cx="1312333" cy="1282318"/>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41300" cy="1310623"/>
                          </a:xfrm>
                          <a:prstGeom prst="rect">
                            <a:avLst/>
                          </a:prstGeom>
                        </pic:spPr>
                      </pic:pic>
                    </a:graphicData>
                  </a:graphic>
                </wp:inline>
              </w:drawing>
            </w:r>
          </w:p>
        </w:tc>
        <w:tc>
          <w:tcPr>
            <w:tcW w:w="4111" w:type="dxa"/>
            <w:gridSpan w:val="2"/>
            <w:vAlign w:val="center"/>
          </w:tcPr>
          <w:p w14:paraId="4B7F0B13" w14:textId="70E34E7D" w:rsidR="00AF32BF" w:rsidRPr="000A3FC0" w:rsidRDefault="00AF32BF" w:rsidP="00C13087">
            <w:pPr>
              <w:jc w:val="center"/>
              <w:rPr>
                <w:rFonts w:ascii="Sassoon Infant Std" w:hAnsi="Sassoon Infant Std" w:cstheme="minorHAnsi"/>
              </w:rPr>
            </w:pPr>
            <w:r w:rsidRPr="00AF32BF">
              <w:rPr>
                <w:rFonts w:ascii="Sassoon Infant Std" w:hAnsi="Sassoon Infant Std" w:cstheme="minorHAnsi"/>
              </w:rPr>
              <w:drawing>
                <wp:inline distT="0" distB="0" distL="0" distR="0" wp14:anchorId="183C8EE9" wp14:editId="0398551C">
                  <wp:extent cx="2341955" cy="1109133"/>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040" t="55661" r="12726"/>
                          <a:stretch/>
                        </pic:blipFill>
                        <pic:spPr bwMode="auto">
                          <a:xfrm>
                            <a:off x="0" y="0"/>
                            <a:ext cx="2381764" cy="1127986"/>
                          </a:xfrm>
                          <a:prstGeom prst="rect">
                            <a:avLst/>
                          </a:prstGeom>
                          <a:ln>
                            <a:noFill/>
                          </a:ln>
                          <a:extLst>
                            <a:ext uri="{53640926-AAD7-44D8-BBD7-CCE9431645EC}">
                              <a14:shadowObscured xmlns:a14="http://schemas.microsoft.com/office/drawing/2010/main"/>
                            </a:ext>
                          </a:extLst>
                        </pic:spPr>
                      </pic:pic>
                    </a:graphicData>
                  </a:graphic>
                </wp:inline>
              </w:drawing>
            </w:r>
          </w:p>
        </w:tc>
        <w:tc>
          <w:tcPr>
            <w:tcW w:w="2835" w:type="dxa"/>
            <w:vAlign w:val="center"/>
          </w:tcPr>
          <w:p w14:paraId="63D8B2B7" w14:textId="02B7152E" w:rsidR="00AF32BF" w:rsidRPr="000A3FC0" w:rsidRDefault="00AF32BF" w:rsidP="00C13087">
            <w:pPr>
              <w:jc w:val="center"/>
              <w:rPr>
                <w:rFonts w:ascii="Sassoon Infant Std" w:hAnsi="Sassoon Infant Std" w:cstheme="minorHAnsi"/>
              </w:rPr>
            </w:pPr>
            <w:r w:rsidRPr="00CC299B">
              <w:rPr>
                <w:rFonts w:ascii="Sassoon Infant Std" w:hAnsi="Sassoon Infant Std" w:cstheme="minorHAnsi"/>
              </w:rPr>
              <w:drawing>
                <wp:inline distT="0" distB="0" distL="0" distR="0" wp14:anchorId="44B43165" wp14:editId="52D09E01">
                  <wp:extent cx="1261110" cy="125306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6288" b="9123"/>
                          <a:stretch/>
                        </pic:blipFill>
                        <pic:spPr bwMode="auto">
                          <a:xfrm>
                            <a:off x="0" y="0"/>
                            <a:ext cx="1308988" cy="1300640"/>
                          </a:xfrm>
                          <a:prstGeom prst="rect">
                            <a:avLst/>
                          </a:prstGeom>
                          <a:ln>
                            <a:noFill/>
                          </a:ln>
                          <a:extLst>
                            <a:ext uri="{53640926-AAD7-44D8-BBD7-CCE9431645EC}">
                              <a14:shadowObscured xmlns:a14="http://schemas.microsoft.com/office/drawing/2010/main"/>
                            </a:ext>
                          </a:extLst>
                        </pic:spPr>
                      </pic:pic>
                    </a:graphicData>
                  </a:graphic>
                </wp:inline>
              </w:drawing>
            </w:r>
          </w:p>
        </w:tc>
        <w:tc>
          <w:tcPr>
            <w:tcW w:w="2268" w:type="dxa"/>
            <w:vAlign w:val="center"/>
          </w:tcPr>
          <w:p w14:paraId="0B4CF605" w14:textId="4EF8D03F" w:rsidR="00AF32BF" w:rsidRPr="000A3FC0" w:rsidRDefault="00AF32BF" w:rsidP="00C13087">
            <w:pPr>
              <w:jc w:val="center"/>
              <w:rPr>
                <w:rFonts w:ascii="Sassoon Infant Std" w:hAnsi="Sassoon Infant Std" w:cstheme="minorHAnsi"/>
              </w:rPr>
            </w:pPr>
            <w:r w:rsidRPr="009051F7">
              <w:rPr>
                <w:rFonts w:ascii="Sassoon Infant Std" w:hAnsi="Sassoon Infant Std" w:cstheme="minorHAnsi"/>
              </w:rPr>
              <w:drawing>
                <wp:inline distT="0" distB="0" distL="0" distR="0" wp14:anchorId="3A59DAA7" wp14:editId="37CE1611">
                  <wp:extent cx="913465" cy="1260687"/>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015" t="18190" r="6103" b="3195"/>
                          <a:stretch/>
                        </pic:blipFill>
                        <pic:spPr bwMode="auto">
                          <a:xfrm>
                            <a:off x="0" y="0"/>
                            <a:ext cx="936098" cy="1291922"/>
                          </a:xfrm>
                          <a:prstGeom prst="rect">
                            <a:avLst/>
                          </a:prstGeom>
                          <a:ln>
                            <a:noFill/>
                          </a:ln>
                          <a:extLst>
                            <a:ext uri="{53640926-AAD7-44D8-BBD7-CCE9431645EC}">
                              <a14:shadowObscured xmlns:a14="http://schemas.microsoft.com/office/drawing/2010/main"/>
                            </a:ext>
                          </a:extLst>
                        </pic:spPr>
                      </pic:pic>
                    </a:graphicData>
                  </a:graphic>
                </wp:inline>
              </w:drawing>
            </w:r>
          </w:p>
        </w:tc>
        <w:tc>
          <w:tcPr>
            <w:tcW w:w="1843" w:type="dxa"/>
            <w:vAlign w:val="center"/>
          </w:tcPr>
          <w:p w14:paraId="2286C1A2" w14:textId="6FA07543" w:rsidR="00AF32BF" w:rsidRPr="000A3FC0" w:rsidRDefault="00B57F44" w:rsidP="00C13087">
            <w:pPr>
              <w:jc w:val="center"/>
              <w:rPr>
                <w:rFonts w:ascii="Sassoon Infant Std" w:hAnsi="Sassoon Infant Std" w:cstheme="minorHAnsi"/>
              </w:rPr>
            </w:pPr>
            <w:r w:rsidRPr="00B57F44">
              <w:rPr>
                <w:rFonts w:ascii="Sassoon Infant Std" w:hAnsi="Sassoon Infant Std" w:cstheme="minorHAnsi"/>
              </w:rPr>
              <w:drawing>
                <wp:inline distT="0" distB="0" distL="0" distR="0" wp14:anchorId="79BF8D0A" wp14:editId="685C809B">
                  <wp:extent cx="1190214" cy="13364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655" t="20213" r="10509"/>
                          <a:stretch/>
                        </pic:blipFill>
                        <pic:spPr bwMode="auto">
                          <a:xfrm>
                            <a:off x="0" y="0"/>
                            <a:ext cx="1212121" cy="1361063"/>
                          </a:xfrm>
                          <a:prstGeom prst="rect">
                            <a:avLst/>
                          </a:prstGeom>
                          <a:ln>
                            <a:noFill/>
                          </a:ln>
                          <a:extLst>
                            <a:ext uri="{53640926-AAD7-44D8-BBD7-CCE9431645EC}">
                              <a14:shadowObscured xmlns:a14="http://schemas.microsoft.com/office/drawing/2010/main"/>
                            </a:ext>
                          </a:extLst>
                        </pic:spPr>
                      </pic:pic>
                    </a:graphicData>
                  </a:graphic>
                </wp:inline>
              </w:drawing>
            </w:r>
          </w:p>
        </w:tc>
        <w:tc>
          <w:tcPr>
            <w:tcW w:w="1926" w:type="dxa"/>
          </w:tcPr>
          <w:p w14:paraId="1C99C0D2" w14:textId="6BC872F8" w:rsidR="00AF32BF" w:rsidRPr="000A3FC0" w:rsidRDefault="00D72E86" w:rsidP="00C13087">
            <w:pPr>
              <w:jc w:val="center"/>
              <w:rPr>
                <w:rFonts w:ascii="Sassoon Infant Std" w:hAnsi="Sassoon Infant Std" w:cstheme="minorHAnsi"/>
              </w:rPr>
            </w:pPr>
            <w:r w:rsidRPr="00D72E86">
              <w:rPr>
                <w:rFonts w:ascii="Sassoon Infant Std" w:hAnsi="Sassoon Infant Std" w:cstheme="minorHAnsi"/>
              </w:rPr>
              <w:drawing>
                <wp:inline distT="0" distB="0" distL="0" distR="0" wp14:anchorId="03EF8683" wp14:editId="4C42C309">
                  <wp:extent cx="1096947" cy="1464734"/>
                  <wp:effectExtent l="0" t="0" r="825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3988" r="17477"/>
                          <a:stretch/>
                        </pic:blipFill>
                        <pic:spPr bwMode="auto">
                          <a:xfrm>
                            <a:off x="0" y="0"/>
                            <a:ext cx="1117570" cy="1492271"/>
                          </a:xfrm>
                          <a:prstGeom prst="rect">
                            <a:avLst/>
                          </a:prstGeom>
                          <a:ln>
                            <a:noFill/>
                          </a:ln>
                          <a:extLst>
                            <a:ext uri="{53640926-AAD7-44D8-BBD7-CCE9431645EC}">
                              <a14:shadowObscured xmlns:a14="http://schemas.microsoft.com/office/drawing/2010/main"/>
                            </a:ext>
                          </a:extLst>
                        </pic:spPr>
                      </pic:pic>
                    </a:graphicData>
                  </a:graphic>
                </wp:inline>
              </w:drawing>
            </w:r>
          </w:p>
        </w:tc>
      </w:tr>
    </w:tbl>
    <w:p w14:paraId="10ABCC9D" w14:textId="35B762F7" w:rsidR="00E63177" w:rsidRPr="000A3FC0" w:rsidRDefault="003E5132" w:rsidP="00222A0B">
      <w:pPr>
        <w:spacing w:after="0"/>
        <w:rPr>
          <w:rFonts w:ascii="Sassoon Infant Std" w:hAnsi="Sassoon Infant Std" w:cstheme="minorHAnsi"/>
        </w:rPr>
      </w:pPr>
      <w:r w:rsidRPr="003E5132">
        <w:rPr>
          <w:rFonts w:ascii="Twinkl" w:hAnsi="Twinkl" w:cstheme="minorHAnsi"/>
          <w:b/>
          <w:noProof/>
          <w:color w:val="70AD47" w:themeColor="accent6"/>
          <w:sz w:val="56"/>
          <w:szCs w:val="56"/>
          <w:u w:val="single"/>
          <w:lang w:eastAsia="en-GB"/>
        </w:rPr>
        <mc:AlternateContent>
          <mc:Choice Requires="wps">
            <w:drawing>
              <wp:anchor distT="0" distB="0" distL="114300" distR="114300" simplePos="0" relativeHeight="251657728" behindDoc="0" locked="0" layoutInCell="1" allowOverlap="1" wp14:anchorId="516912B2" wp14:editId="09A2163D">
                <wp:simplePos x="0" y="0"/>
                <wp:positionH relativeFrom="column">
                  <wp:posOffset>8426450</wp:posOffset>
                </wp:positionH>
                <wp:positionV relativeFrom="paragraph">
                  <wp:posOffset>419100</wp:posOffset>
                </wp:positionV>
                <wp:extent cx="1682750" cy="342900"/>
                <wp:effectExtent l="0" t="0" r="12700" b="19050"/>
                <wp:wrapNone/>
                <wp:docPr id="9" name="Rectangle 9"/>
                <wp:cNvGraphicFramePr/>
                <a:graphic xmlns:a="http://schemas.openxmlformats.org/drawingml/2006/main">
                  <a:graphicData uri="http://schemas.microsoft.com/office/word/2010/wordprocessingShape">
                    <wps:wsp>
                      <wps:cNvSpPr/>
                      <wps:spPr>
                        <a:xfrm>
                          <a:off x="0" y="0"/>
                          <a:ext cx="1682750" cy="342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F6114F" id="Rectangle 9" o:spid="_x0000_s1026" style="position:absolute;margin-left:663.5pt;margin-top:33pt;width:132.5pt;height:27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" fillcolor="white [3212]" strokecolor="white [3212]" strokeweight="1pt"/>
            </w:pict>
          </mc:Fallback>
        </mc:AlternateContent>
      </w:r>
    </w:p>
    <w:sectPr w:rsidR="00E63177" w:rsidRPr="000A3FC0" w:rsidSect="00810201">
      <w:pgSz w:w="16838" w:h="11906" w:orient="landscape" w:code="9"/>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2AF46" w14:textId="77777777" w:rsidR="00B30252" w:rsidRDefault="00B30252" w:rsidP="00BE1104">
      <w:pPr>
        <w:spacing w:after="0" w:line="240" w:lineRule="auto"/>
      </w:pPr>
      <w:r>
        <w:separator/>
      </w:r>
    </w:p>
  </w:endnote>
  <w:endnote w:type="continuationSeparator" w:id="0">
    <w:p w14:paraId="10B04181" w14:textId="77777777" w:rsidR="00B30252" w:rsidRDefault="00B30252" w:rsidP="00BE1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ExtraBold">
    <w:altName w:val="Times New Roman"/>
    <w:panose1 w:val="02000000000000000000"/>
    <w:charset w:val="00"/>
    <w:family w:val="auto"/>
    <w:pitch w:val="variable"/>
    <w:sig w:usb0="00000007" w:usb1="00000001" w:usb2="00000000" w:usb3="00000000" w:csb0="00000093" w:csb1="00000000"/>
  </w:font>
  <w:font w:name="Twinkl">
    <w:panose1 w:val="02000000000000000000"/>
    <w:charset w:val="00"/>
    <w:family w:val="auto"/>
    <w:pitch w:val="variable"/>
    <w:sig w:usb0="00000007" w:usb1="00000001" w:usb2="00000000" w:usb3="00000000" w:csb0="00000093"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C09F7A" w14:textId="77777777" w:rsidR="00B30252" w:rsidRDefault="00B30252" w:rsidP="00BE1104">
      <w:pPr>
        <w:spacing w:after="0" w:line="240" w:lineRule="auto"/>
      </w:pPr>
      <w:r>
        <w:separator/>
      </w:r>
    </w:p>
  </w:footnote>
  <w:footnote w:type="continuationSeparator" w:id="0">
    <w:p w14:paraId="4495AF83" w14:textId="77777777" w:rsidR="00B30252" w:rsidRDefault="00B30252" w:rsidP="00BE11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177"/>
    <w:rsid w:val="00056A50"/>
    <w:rsid w:val="00097BE9"/>
    <w:rsid w:val="000A3FC0"/>
    <w:rsid w:val="001E25EB"/>
    <w:rsid w:val="00222A0B"/>
    <w:rsid w:val="00291D7C"/>
    <w:rsid w:val="003D0988"/>
    <w:rsid w:val="003E5132"/>
    <w:rsid w:val="004A69EA"/>
    <w:rsid w:val="0059174B"/>
    <w:rsid w:val="005A2A89"/>
    <w:rsid w:val="00747CDF"/>
    <w:rsid w:val="0077048C"/>
    <w:rsid w:val="00793F30"/>
    <w:rsid w:val="007A6F83"/>
    <w:rsid w:val="00810201"/>
    <w:rsid w:val="00817CD6"/>
    <w:rsid w:val="008E1508"/>
    <w:rsid w:val="009051F7"/>
    <w:rsid w:val="00926CF0"/>
    <w:rsid w:val="00942FA9"/>
    <w:rsid w:val="00992DAA"/>
    <w:rsid w:val="009E075A"/>
    <w:rsid w:val="00A50989"/>
    <w:rsid w:val="00AD66BC"/>
    <w:rsid w:val="00AF32BF"/>
    <w:rsid w:val="00B30252"/>
    <w:rsid w:val="00B57F44"/>
    <w:rsid w:val="00B760E5"/>
    <w:rsid w:val="00B865DC"/>
    <w:rsid w:val="00BB0D6A"/>
    <w:rsid w:val="00BE1104"/>
    <w:rsid w:val="00C13087"/>
    <w:rsid w:val="00C2321D"/>
    <w:rsid w:val="00C53845"/>
    <w:rsid w:val="00C85489"/>
    <w:rsid w:val="00CC299B"/>
    <w:rsid w:val="00CD16DB"/>
    <w:rsid w:val="00D72E86"/>
    <w:rsid w:val="00DE165B"/>
    <w:rsid w:val="00DF7737"/>
    <w:rsid w:val="00E1269E"/>
    <w:rsid w:val="00E63177"/>
    <w:rsid w:val="00EC4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E684EE"/>
  <w15:chartTrackingRefBased/>
  <w15:docId w15:val="{B69E30D5-EDFC-4D5D-B7A6-3E2976D96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317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3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1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104"/>
  </w:style>
  <w:style w:type="paragraph" w:styleId="Footer">
    <w:name w:val="footer"/>
    <w:basedOn w:val="Normal"/>
    <w:link w:val="FooterChar"/>
    <w:uiPriority w:val="99"/>
    <w:unhideWhenUsed/>
    <w:rsid w:val="00BE1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971307">
      <w:bodyDiv w:val="1"/>
      <w:marLeft w:val="0"/>
      <w:marRight w:val="0"/>
      <w:marTop w:val="0"/>
      <w:marBottom w:val="0"/>
      <w:divBdr>
        <w:top w:val="none" w:sz="0" w:space="0" w:color="auto"/>
        <w:left w:val="none" w:sz="0" w:space="0" w:color="auto"/>
        <w:bottom w:val="none" w:sz="0" w:space="0" w:color="auto"/>
        <w:right w:val="none" w:sz="0" w:space="0" w:color="auto"/>
      </w:divBdr>
    </w:div>
    <w:div w:id="557010057">
      <w:bodyDiv w:val="1"/>
      <w:marLeft w:val="0"/>
      <w:marRight w:val="0"/>
      <w:marTop w:val="0"/>
      <w:marBottom w:val="0"/>
      <w:divBdr>
        <w:top w:val="none" w:sz="0" w:space="0" w:color="auto"/>
        <w:left w:val="none" w:sz="0" w:space="0" w:color="auto"/>
        <w:bottom w:val="none" w:sz="0" w:space="0" w:color="auto"/>
        <w:right w:val="none" w:sz="0" w:space="0" w:color="auto"/>
      </w:divBdr>
    </w:div>
    <w:div w:id="667289146">
      <w:bodyDiv w:val="1"/>
      <w:marLeft w:val="0"/>
      <w:marRight w:val="0"/>
      <w:marTop w:val="0"/>
      <w:marBottom w:val="0"/>
      <w:divBdr>
        <w:top w:val="none" w:sz="0" w:space="0" w:color="auto"/>
        <w:left w:val="none" w:sz="0" w:space="0" w:color="auto"/>
        <w:bottom w:val="none" w:sz="0" w:space="0" w:color="auto"/>
        <w:right w:val="none" w:sz="0" w:space="0" w:color="auto"/>
      </w:divBdr>
    </w:div>
    <w:div w:id="1039934138">
      <w:bodyDiv w:val="1"/>
      <w:marLeft w:val="0"/>
      <w:marRight w:val="0"/>
      <w:marTop w:val="0"/>
      <w:marBottom w:val="0"/>
      <w:divBdr>
        <w:top w:val="none" w:sz="0" w:space="0" w:color="auto"/>
        <w:left w:val="none" w:sz="0" w:space="0" w:color="auto"/>
        <w:bottom w:val="none" w:sz="0" w:space="0" w:color="auto"/>
        <w:right w:val="none" w:sz="0" w:space="0" w:color="auto"/>
      </w:divBdr>
    </w:div>
    <w:div w:id="1297299135">
      <w:bodyDiv w:val="1"/>
      <w:marLeft w:val="0"/>
      <w:marRight w:val="0"/>
      <w:marTop w:val="0"/>
      <w:marBottom w:val="0"/>
      <w:divBdr>
        <w:top w:val="none" w:sz="0" w:space="0" w:color="auto"/>
        <w:left w:val="none" w:sz="0" w:space="0" w:color="auto"/>
        <w:bottom w:val="none" w:sz="0" w:space="0" w:color="auto"/>
        <w:right w:val="none" w:sz="0" w:space="0" w:color="auto"/>
      </w:divBdr>
    </w:div>
    <w:div w:id="1381174321">
      <w:bodyDiv w:val="1"/>
      <w:marLeft w:val="0"/>
      <w:marRight w:val="0"/>
      <w:marTop w:val="0"/>
      <w:marBottom w:val="0"/>
      <w:divBdr>
        <w:top w:val="none" w:sz="0" w:space="0" w:color="auto"/>
        <w:left w:val="none" w:sz="0" w:space="0" w:color="auto"/>
        <w:bottom w:val="none" w:sz="0" w:space="0" w:color="auto"/>
        <w:right w:val="none" w:sz="0" w:space="0" w:color="auto"/>
      </w:divBdr>
    </w:div>
    <w:div w:id="1401519683">
      <w:bodyDiv w:val="1"/>
      <w:marLeft w:val="0"/>
      <w:marRight w:val="0"/>
      <w:marTop w:val="0"/>
      <w:marBottom w:val="0"/>
      <w:divBdr>
        <w:top w:val="none" w:sz="0" w:space="0" w:color="auto"/>
        <w:left w:val="none" w:sz="0" w:space="0" w:color="auto"/>
        <w:bottom w:val="none" w:sz="0" w:space="0" w:color="auto"/>
        <w:right w:val="none" w:sz="0" w:space="0" w:color="auto"/>
      </w:divBdr>
    </w:div>
    <w:div w:id="1402869775">
      <w:bodyDiv w:val="1"/>
      <w:marLeft w:val="0"/>
      <w:marRight w:val="0"/>
      <w:marTop w:val="0"/>
      <w:marBottom w:val="0"/>
      <w:divBdr>
        <w:top w:val="none" w:sz="0" w:space="0" w:color="auto"/>
        <w:left w:val="none" w:sz="0" w:space="0" w:color="auto"/>
        <w:bottom w:val="none" w:sz="0" w:space="0" w:color="auto"/>
        <w:right w:val="none" w:sz="0" w:space="0" w:color="auto"/>
      </w:divBdr>
    </w:div>
    <w:div w:id="1625231008">
      <w:bodyDiv w:val="1"/>
      <w:marLeft w:val="0"/>
      <w:marRight w:val="0"/>
      <w:marTop w:val="0"/>
      <w:marBottom w:val="0"/>
      <w:divBdr>
        <w:top w:val="none" w:sz="0" w:space="0" w:color="auto"/>
        <w:left w:val="none" w:sz="0" w:space="0" w:color="auto"/>
        <w:bottom w:val="none" w:sz="0" w:space="0" w:color="auto"/>
        <w:right w:val="none" w:sz="0" w:space="0" w:color="auto"/>
      </w:divBdr>
    </w:div>
    <w:div w:id="1914076544">
      <w:bodyDiv w:val="1"/>
      <w:marLeft w:val="0"/>
      <w:marRight w:val="0"/>
      <w:marTop w:val="0"/>
      <w:marBottom w:val="0"/>
      <w:divBdr>
        <w:top w:val="none" w:sz="0" w:space="0" w:color="auto"/>
        <w:left w:val="none" w:sz="0" w:space="0" w:color="auto"/>
        <w:bottom w:val="none" w:sz="0" w:space="0" w:color="auto"/>
        <w:right w:val="none" w:sz="0" w:space="0" w:color="auto"/>
      </w:divBdr>
    </w:div>
    <w:div w:id="198758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image" Target="media/image6.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Pages>
  <Words>314</Words>
  <Characters>1791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Mallawaarachchi</dc:creator>
  <cp:keywords/>
  <dc:description/>
  <cp:lastModifiedBy>C Williams</cp:lastModifiedBy>
  <cp:revision>8</cp:revision>
  <dcterms:created xsi:type="dcterms:W3CDTF">2023-09-19T16:17:00Z</dcterms:created>
  <dcterms:modified xsi:type="dcterms:W3CDTF">2023-09-21T19:39:00Z</dcterms:modified>
</cp:coreProperties>
</file>