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7CE8" w:rsidRDefault="00F270B2">
      <w:pPr>
        <w:jc w:val="center"/>
        <w:rPr>
          <w:rFonts w:ascii="SassoonCRInfant" w:eastAsia="SassoonCRInfant" w:hAnsi="SassoonCRInfant" w:cs="SassoonCRInfant"/>
          <w:b/>
          <w:u w:val="single"/>
        </w:rPr>
      </w:pPr>
      <w:r>
        <w:rPr>
          <w:rFonts w:ascii="SassoonCRInfant" w:eastAsia="SassoonCRInfant" w:hAnsi="SassoonCRInfant" w:cs="SassoonCRInfant"/>
          <w:b/>
          <w:u w:val="single"/>
        </w:rPr>
        <w:t xml:space="preserve">Carlton VC referral form </w:t>
      </w:r>
      <w:r>
        <w:rPr>
          <w:rFonts w:ascii="SassoonCRInfant" w:eastAsia="SassoonCRInfant" w:hAnsi="SassoonCRInfant" w:cs="SassoonCRInfant"/>
          <w:b/>
          <w:u w:val="single"/>
        </w:rPr>
        <w:br/>
        <w:t xml:space="preserve">Parent/Guardian </w:t>
      </w:r>
      <w:r>
        <w:rPr>
          <w:rFonts w:ascii="SassoonCRInfant" w:eastAsia="SassoonCRInfant" w:hAnsi="SassoonCRInfant" w:cs="SassoonCRInfant"/>
          <w:b/>
          <w:u w:val="single"/>
        </w:rPr>
        <w:t>SEN referral form</w:t>
      </w:r>
    </w:p>
    <w:p w:rsidR="005D7CE8" w:rsidRDefault="00F270B2">
      <w:pPr>
        <w:jc w:val="center"/>
        <w:rPr>
          <w:rFonts w:ascii="SassoonCRInfant" w:eastAsia="SassoonCRInfant" w:hAnsi="SassoonCRInfant" w:cs="SassoonCRInfant"/>
        </w:rPr>
      </w:pPr>
      <w:r>
        <w:rPr>
          <w:rFonts w:ascii="SassoonCRInfant" w:eastAsia="SassoonCRInfant" w:hAnsi="SassoonCRInfant" w:cs="SassoonCRInfant"/>
        </w:rPr>
        <w:t>Please complete and email to afrost@carltonvcprimary.co.uk</w:t>
      </w:r>
    </w:p>
    <w:tbl>
      <w:tblPr>
        <w:tblStyle w:val="a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1341"/>
        <w:gridCol w:w="1342"/>
        <w:gridCol w:w="1342"/>
        <w:gridCol w:w="1342"/>
        <w:gridCol w:w="1579"/>
        <w:gridCol w:w="1105"/>
      </w:tblGrid>
      <w:tr w:rsidR="005D7CE8" w:rsidTr="00F270B2">
        <w:trPr>
          <w:trHeight w:val="587"/>
        </w:trPr>
        <w:tc>
          <w:tcPr>
            <w:tcW w:w="2547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Date of referral:</w:t>
            </w:r>
          </w:p>
        </w:tc>
        <w:tc>
          <w:tcPr>
            <w:tcW w:w="8051" w:type="dxa"/>
            <w:gridSpan w:val="6"/>
            <w:vAlign w:val="center"/>
          </w:tcPr>
          <w:p w:rsidR="005D7CE8" w:rsidRDefault="005D7CE8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</w:tc>
      </w:tr>
      <w:tr w:rsidR="005D7CE8" w:rsidTr="00F270B2">
        <w:trPr>
          <w:trHeight w:val="546"/>
        </w:trPr>
        <w:tc>
          <w:tcPr>
            <w:tcW w:w="2547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Name of pupil:</w:t>
            </w:r>
          </w:p>
        </w:tc>
        <w:tc>
          <w:tcPr>
            <w:tcW w:w="8051" w:type="dxa"/>
            <w:gridSpan w:val="6"/>
            <w:vAlign w:val="center"/>
          </w:tcPr>
          <w:p w:rsidR="005D7CE8" w:rsidRDefault="005D7CE8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</w:tc>
      </w:tr>
      <w:tr w:rsidR="005D7CE8" w:rsidTr="00F270B2">
        <w:trPr>
          <w:trHeight w:val="587"/>
        </w:trPr>
        <w:tc>
          <w:tcPr>
            <w:tcW w:w="2547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Teacher:</w:t>
            </w:r>
          </w:p>
        </w:tc>
        <w:tc>
          <w:tcPr>
            <w:tcW w:w="8051" w:type="dxa"/>
            <w:gridSpan w:val="6"/>
            <w:vAlign w:val="center"/>
          </w:tcPr>
          <w:p w:rsidR="005D7CE8" w:rsidRDefault="005D7CE8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</w:tc>
      </w:tr>
      <w:tr w:rsidR="005D7CE8" w:rsidTr="00F270B2">
        <w:trPr>
          <w:trHeight w:val="587"/>
        </w:trPr>
        <w:tc>
          <w:tcPr>
            <w:tcW w:w="2547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Class:</w:t>
            </w:r>
          </w:p>
        </w:tc>
        <w:tc>
          <w:tcPr>
            <w:tcW w:w="8051" w:type="dxa"/>
            <w:gridSpan w:val="6"/>
            <w:vAlign w:val="center"/>
          </w:tcPr>
          <w:p w:rsidR="005D7CE8" w:rsidRDefault="005D7CE8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</w:tc>
      </w:tr>
      <w:tr w:rsidR="00F270B2" w:rsidTr="00F270B2">
        <w:trPr>
          <w:trHeight w:val="587"/>
        </w:trPr>
        <w:tc>
          <w:tcPr>
            <w:tcW w:w="2547" w:type="dxa"/>
            <w:vMerge w:val="restart"/>
            <w:vAlign w:val="center"/>
          </w:tcPr>
          <w:p w:rsidR="00F270B2" w:rsidRDefault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Area of concern</w:t>
            </w:r>
          </w:p>
          <w:p w:rsidR="00F270B2" w:rsidRDefault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Please tick any areas you have concerns about</w:t>
            </w:r>
          </w:p>
        </w:tc>
        <w:tc>
          <w:tcPr>
            <w:tcW w:w="1341" w:type="dxa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t xml:space="preserve">Reading </w:t>
            </w:r>
          </w:p>
        </w:tc>
        <w:tc>
          <w:tcPr>
            <w:tcW w:w="1342" w:type="dxa"/>
            <w:vAlign w:val="center"/>
          </w:tcPr>
          <w:p w:rsidR="00F270B2" w:rsidRDefault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t>Writing</w:t>
            </w:r>
          </w:p>
        </w:tc>
        <w:tc>
          <w:tcPr>
            <w:tcW w:w="1342" w:type="dxa"/>
            <w:vAlign w:val="center"/>
          </w:tcPr>
          <w:p w:rsidR="00F270B2" w:rsidRDefault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t>Maths</w:t>
            </w:r>
          </w:p>
        </w:tc>
        <w:tc>
          <w:tcPr>
            <w:tcW w:w="1342" w:type="dxa"/>
            <w:vAlign w:val="center"/>
          </w:tcPr>
          <w:p w:rsidR="00F270B2" w:rsidRDefault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t>Listening</w:t>
            </w:r>
          </w:p>
        </w:tc>
        <w:tc>
          <w:tcPr>
            <w:tcW w:w="1579" w:type="dxa"/>
            <w:vAlign w:val="center"/>
          </w:tcPr>
          <w:p w:rsidR="00F270B2" w:rsidRPr="00F270B2" w:rsidRDefault="00F270B2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 w:rsidRPr="00F270B2"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Communication- Speaking </w:t>
            </w:r>
          </w:p>
        </w:tc>
        <w:tc>
          <w:tcPr>
            <w:tcW w:w="1105" w:type="dxa"/>
            <w:vAlign w:val="center"/>
          </w:tcPr>
          <w:p w:rsidR="00F270B2" w:rsidRDefault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t>Anxiety</w:t>
            </w:r>
            <w:r>
              <w:rPr>
                <w:rFonts w:ascii="SassoonCRInfant" w:eastAsia="SassoonCRInfant" w:hAnsi="SassoonCRInfant" w:cs="SassoonCRInfant"/>
              </w:rPr>
              <w:t xml:space="preserve"> </w:t>
            </w:r>
          </w:p>
        </w:tc>
      </w:tr>
      <w:tr w:rsidR="00F270B2" w:rsidTr="00F270B2">
        <w:trPr>
          <w:trHeight w:val="587"/>
        </w:trPr>
        <w:tc>
          <w:tcPr>
            <w:tcW w:w="2547" w:type="dxa"/>
            <w:vMerge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</w:tc>
        <w:tc>
          <w:tcPr>
            <w:tcW w:w="1341" w:type="dxa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t xml:space="preserve">Sensory </w:t>
            </w:r>
          </w:p>
        </w:tc>
        <w:tc>
          <w:tcPr>
            <w:tcW w:w="1342" w:type="dxa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t>Fine motor skills</w:t>
            </w:r>
          </w:p>
        </w:tc>
        <w:tc>
          <w:tcPr>
            <w:tcW w:w="1342" w:type="dxa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t>Gross motor skills</w:t>
            </w:r>
          </w:p>
        </w:tc>
        <w:tc>
          <w:tcPr>
            <w:tcW w:w="1342" w:type="dxa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t>Social skills</w:t>
            </w:r>
          </w:p>
        </w:tc>
        <w:tc>
          <w:tcPr>
            <w:tcW w:w="1579" w:type="dxa"/>
            <w:vAlign w:val="center"/>
          </w:tcPr>
          <w:p w:rsidR="00F270B2" w:rsidRP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 w:rsidRPr="00F270B2">
              <w:rPr>
                <w:rFonts w:ascii="SassoonCRInfant" w:eastAsia="SassoonCRInfant" w:hAnsi="SassoonCRInfant" w:cs="SassoonCRInfant"/>
                <w:sz w:val="20"/>
                <w:szCs w:val="20"/>
              </w:rPr>
              <w:t>Behaviour/</w:t>
            </w:r>
          </w:p>
          <w:p w:rsidR="00F270B2" w:rsidRP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sz w:val="20"/>
                <w:szCs w:val="20"/>
              </w:rPr>
            </w:pPr>
            <w:r w:rsidRPr="00F270B2">
              <w:rPr>
                <w:rFonts w:ascii="SassoonCRInfant" w:eastAsia="SassoonCRInfant" w:hAnsi="SassoonCRInfant" w:cs="SassoonCRInfant"/>
                <w:sz w:val="20"/>
                <w:szCs w:val="20"/>
              </w:rPr>
              <w:t>concentration</w:t>
            </w:r>
          </w:p>
        </w:tc>
        <w:tc>
          <w:tcPr>
            <w:tcW w:w="1105" w:type="dxa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t xml:space="preserve">Other </w:t>
            </w:r>
          </w:p>
        </w:tc>
      </w:tr>
      <w:tr w:rsidR="00F270B2" w:rsidTr="00F270B2">
        <w:trPr>
          <w:trHeight w:val="546"/>
        </w:trPr>
        <w:tc>
          <w:tcPr>
            <w:tcW w:w="2547" w:type="dxa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Reason for referral:</w:t>
            </w:r>
            <w:r>
              <w:rPr>
                <w:rFonts w:ascii="SassoonCRInfant" w:eastAsia="SassoonCRInfant" w:hAnsi="SassoonCRInfant" w:cs="SassoonCRInfant"/>
                <w:b/>
              </w:rPr>
              <w:br/>
            </w:r>
            <w:r>
              <w:rPr>
                <w:rFonts w:ascii="SassoonCRInfant" w:eastAsia="SassoonCRInfant" w:hAnsi="SassoonCRInfant" w:cs="SassoonCRInfant"/>
              </w:rPr>
              <w:t xml:space="preserve">(Please see overleaf to help you </w:t>
            </w:r>
            <w:bookmarkStart w:id="0" w:name="_GoBack"/>
            <w:bookmarkEnd w:id="0"/>
            <w:r>
              <w:rPr>
                <w:rFonts w:ascii="SassoonCRInfant" w:eastAsia="SassoonCRInfant" w:hAnsi="SassoonCRInfant" w:cs="SassoonCRInfant"/>
              </w:rPr>
              <w:t xml:space="preserve">) </w:t>
            </w:r>
          </w:p>
        </w:tc>
        <w:tc>
          <w:tcPr>
            <w:tcW w:w="8051" w:type="dxa"/>
            <w:gridSpan w:val="6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spacing w:before="80" w:after="80"/>
              <w:ind w:left="720"/>
              <w:jc w:val="center"/>
              <w:rPr>
                <w:rFonts w:ascii="Arial" w:eastAsia="Arial" w:hAnsi="Arial" w:cs="Arial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</w:tc>
      </w:tr>
      <w:tr w:rsidR="00F270B2" w:rsidTr="00F270B2">
        <w:trPr>
          <w:trHeight w:val="587"/>
        </w:trPr>
        <w:tc>
          <w:tcPr>
            <w:tcW w:w="2547" w:type="dxa"/>
            <w:tcBorders>
              <w:bottom w:val="single" w:sz="4" w:space="0" w:color="000000"/>
            </w:tcBorders>
            <w:vAlign w:val="center"/>
          </w:tcPr>
          <w:p w:rsidR="00F270B2" w:rsidRPr="00F270B2" w:rsidRDefault="00F270B2" w:rsidP="00F270B2">
            <w:pPr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 xml:space="preserve">Who have you spoken to about this (if anyone) and what has been put in place so far to help. </w:t>
            </w:r>
          </w:p>
        </w:tc>
        <w:tc>
          <w:tcPr>
            <w:tcW w:w="8051" w:type="dxa"/>
            <w:gridSpan w:val="6"/>
            <w:tcBorders>
              <w:bottom w:val="single" w:sz="4" w:space="0" w:color="000000"/>
            </w:tcBorders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</w:tc>
      </w:tr>
      <w:tr w:rsidR="00F270B2">
        <w:trPr>
          <w:trHeight w:val="216"/>
        </w:trPr>
        <w:tc>
          <w:tcPr>
            <w:tcW w:w="10598" w:type="dxa"/>
            <w:gridSpan w:val="7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 xml:space="preserve">For </w:t>
            </w:r>
            <w:proofErr w:type="spellStart"/>
            <w:r>
              <w:rPr>
                <w:rFonts w:ascii="SassoonCRInfant" w:eastAsia="SassoonCRInfant" w:hAnsi="SassoonCRInfant" w:cs="SassoonCRInfant"/>
                <w:b/>
              </w:rPr>
              <w:t>SENDCo</w:t>
            </w:r>
            <w:proofErr w:type="spellEnd"/>
            <w:r>
              <w:rPr>
                <w:rFonts w:ascii="SassoonCRInfant" w:eastAsia="SassoonCRInfant" w:hAnsi="SassoonCRInfant" w:cs="SassoonCRInfant"/>
                <w:b/>
              </w:rPr>
              <w:t xml:space="preserve"> use</w:t>
            </w:r>
          </w:p>
        </w:tc>
      </w:tr>
      <w:tr w:rsidR="00F270B2" w:rsidTr="00F270B2">
        <w:trPr>
          <w:trHeight w:val="2772"/>
        </w:trPr>
        <w:tc>
          <w:tcPr>
            <w:tcW w:w="2547" w:type="dxa"/>
            <w:shd w:val="clear" w:color="auto" w:fill="F2F2F2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 xml:space="preserve">Actions taken by </w:t>
            </w:r>
            <w:proofErr w:type="spellStart"/>
            <w:r>
              <w:rPr>
                <w:rFonts w:ascii="SassoonCRInfant" w:eastAsia="SassoonCRInfant" w:hAnsi="SassoonCRInfant" w:cs="SassoonCRInfant"/>
                <w:b/>
              </w:rPr>
              <w:t>SENDCo</w:t>
            </w:r>
            <w:proofErr w:type="spellEnd"/>
            <w:r>
              <w:rPr>
                <w:rFonts w:ascii="SassoonCRInfant" w:eastAsia="SassoonCRInfant" w:hAnsi="SassoonCRInfant" w:cs="SassoonCRInfant"/>
                <w:b/>
              </w:rPr>
              <w:t>:</w:t>
            </w: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  <w:b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</w:p>
        </w:tc>
        <w:tc>
          <w:tcPr>
            <w:tcW w:w="8051" w:type="dxa"/>
            <w:gridSpan w:val="6"/>
            <w:shd w:val="clear" w:color="auto" w:fill="F2F2F2"/>
            <w:vAlign w:val="center"/>
          </w:tcPr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  <w:r>
              <w:rPr>
                <w:rFonts w:ascii="SassoonCRInfant" w:eastAsia="SassoonCRInfant" w:hAnsi="SassoonCRInfant" w:cs="SassoonCRInfant"/>
              </w:rPr>
              <w:br/>
            </w:r>
            <w:r>
              <w:rPr>
                <w:rFonts w:ascii="SassoonCRInfant" w:eastAsia="SassoonCRInfant" w:hAnsi="SassoonCRInfant" w:cs="SassoonCRInfant"/>
              </w:rPr>
              <w:br/>
            </w:r>
          </w:p>
        </w:tc>
      </w:tr>
      <w:tr w:rsidR="00F270B2" w:rsidTr="00F270B2">
        <w:trPr>
          <w:trHeight w:val="418"/>
        </w:trPr>
        <w:tc>
          <w:tcPr>
            <w:tcW w:w="2547" w:type="dxa"/>
            <w:shd w:val="clear" w:color="auto" w:fill="F2F2F2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  <w:b/>
              </w:rPr>
            </w:pPr>
            <w:r>
              <w:rPr>
                <w:rFonts w:ascii="SassoonCRInfant" w:eastAsia="SassoonCRInfant" w:hAnsi="SassoonCRInfant" w:cs="SassoonCRInfant"/>
                <w:b/>
              </w:rPr>
              <w:t>Date:</w:t>
            </w:r>
          </w:p>
        </w:tc>
        <w:tc>
          <w:tcPr>
            <w:tcW w:w="8051" w:type="dxa"/>
            <w:gridSpan w:val="6"/>
            <w:shd w:val="clear" w:color="auto" w:fill="F2F2F2"/>
            <w:vAlign w:val="center"/>
          </w:tcPr>
          <w:p w:rsidR="00F270B2" w:rsidRDefault="00F270B2" w:rsidP="00F270B2">
            <w:pPr>
              <w:jc w:val="center"/>
              <w:rPr>
                <w:rFonts w:ascii="SassoonCRInfant" w:eastAsia="SassoonCRInfant" w:hAnsi="SassoonCRInfant" w:cs="SassoonCRInfant"/>
              </w:rPr>
            </w:pPr>
          </w:p>
          <w:p w:rsidR="00F270B2" w:rsidRDefault="00F270B2" w:rsidP="00F270B2">
            <w:pPr>
              <w:rPr>
                <w:rFonts w:ascii="SassoonCRInfant" w:eastAsia="SassoonCRInfant" w:hAnsi="SassoonCRInfant" w:cs="SassoonCRInfant"/>
              </w:rPr>
            </w:pPr>
          </w:p>
        </w:tc>
      </w:tr>
    </w:tbl>
    <w:p w:rsidR="005D7CE8" w:rsidRDefault="00F270B2">
      <w:pPr>
        <w:spacing w:after="0"/>
        <w:jc w:val="center"/>
        <w:rPr>
          <w:rFonts w:ascii="SassoonCRInfant" w:eastAsia="SassoonCRInfant" w:hAnsi="SassoonCRInfant" w:cs="SassoonCRInfant"/>
          <w:b/>
          <w:sz w:val="20"/>
          <w:szCs w:val="20"/>
        </w:rPr>
      </w:pPr>
      <w:r>
        <w:rPr>
          <w:rFonts w:ascii="Sassoon Primary" w:eastAsia="Sassoon Primary" w:hAnsi="Sassoon Primary" w:cs="Sassoon Primary"/>
          <w:b/>
          <w:sz w:val="20"/>
          <w:szCs w:val="20"/>
        </w:rPr>
        <w:br/>
      </w:r>
    </w:p>
    <w:p w:rsidR="005D7CE8" w:rsidRDefault="00F270B2">
      <w:pPr>
        <w:spacing w:after="0"/>
        <w:jc w:val="center"/>
        <w:rPr>
          <w:rFonts w:ascii="SassoonCRInfant" w:eastAsia="SassoonCRInfant" w:hAnsi="SassoonCRInfant" w:cs="SassoonCRInfant"/>
          <w:b/>
          <w:sz w:val="20"/>
          <w:szCs w:val="20"/>
        </w:rPr>
      </w:pPr>
      <w:r>
        <w:rPr>
          <w:rFonts w:ascii="SassoonCRInfant" w:eastAsia="SassoonCRInfant" w:hAnsi="SassoonCRInfant" w:cs="SassoonCRInfant"/>
          <w:b/>
          <w:sz w:val="20"/>
          <w:szCs w:val="20"/>
        </w:rPr>
        <w:t>Please highlight any statements which you feel are relevant to the child named in this referral.</w:t>
      </w:r>
    </w:p>
    <w:tbl>
      <w:tblPr>
        <w:tblStyle w:val="a0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70"/>
        <w:gridCol w:w="1389"/>
        <w:gridCol w:w="1322"/>
        <w:gridCol w:w="1313"/>
        <w:gridCol w:w="1527"/>
        <w:gridCol w:w="1389"/>
        <w:gridCol w:w="1746"/>
      </w:tblGrid>
      <w:tr w:rsidR="005D7CE8">
        <w:trPr>
          <w:trHeight w:val="414"/>
        </w:trPr>
        <w:tc>
          <w:tcPr>
            <w:tcW w:w="1770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  <w:t>Speaking and listening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  <w:t>Reading</w:t>
            </w:r>
          </w:p>
        </w:tc>
        <w:tc>
          <w:tcPr>
            <w:tcW w:w="1322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  <w:t>Writing</w:t>
            </w:r>
          </w:p>
        </w:tc>
        <w:tc>
          <w:tcPr>
            <w:tcW w:w="1313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  <w:t>Numeracy</w:t>
            </w:r>
          </w:p>
        </w:tc>
        <w:tc>
          <w:tcPr>
            <w:tcW w:w="1527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  <w:t>Skills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  <w:t>Behaviour/</w:t>
            </w:r>
          </w:p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  <w:t>Concentration</w:t>
            </w:r>
          </w:p>
        </w:tc>
        <w:tc>
          <w:tcPr>
            <w:tcW w:w="1746" w:type="dxa"/>
            <w:vAlign w:val="center"/>
          </w:tcPr>
          <w:p w:rsidR="005D7CE8" w:rsidRDefault="00F270B2">
            <w:pPr>
              <w:jc w:val="center"/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b/>
                <w:sz w:val="13"/>
                <w:szCs w:val="13"/>
              </w:rPr>
              <w:t>General</w:t>
            </w:r>
          </w:p>
        </w:tc>
      </w:tr>
      <w:tr w:rsidR="005D7CE8">
        <w:trPr>
          <w:trHeight w:val="703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Speech difficult to understand though people may get tuned in.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Makes poor progress with reading</w:t>
            </w:r>
          </w:p>
        </w:tc>
        <w:tc>
          <w:tcPr>
            <w:tcW w:w="1322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Poor standard of work compared with oral ability</w:t>
            </w:r>
          </w:p>
        </w:tc>
        <w:tc>
          <w:tcPr>
            <w:tcW w:w="1313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Confusion with number order, e.g. units, tens, hundreds</w:t>
            </w:r>
          </w:p>
        </w:tc>
        <w:tc>
          <w:tcPr>
            <w:tcW w:w="1527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Poor motor skills – weaknesses in speed, control, accur</w:t>
            </w: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acy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Uses work avoidance tactics such as sharpening pencils, looking for books</w:t>
            </w:r>
          </w:p>
        </w:tc>
        <w:tc>
          <w:tcPr>
            <w:tcW w:w="1746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Speed of processing</w:t>
            </w:r>
          </w:p>
        </w:tc>
      </w:tr>
      <w:tr w:rsidR="005D7CE8">
        <w:trPr>
          <w:trHeight w:val="687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lastRenderedPageBreak/>
              <w:t>May have difficulties with fine tune listening, e.g. discriminating between speech sounds.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Has difficulty blending and segmenting</w:t>
            </w:r>
          </w:p>
        </w:tc>
        <w:tc>
          <w:tcPr>
            <w:tcW w:w="1322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Produces messy work with lots of crossings out, words may be tried out several times</w:t>
            </w:r>
          </w:p>
        </w:tc>
        <w:tc>
          <w:tcPr>
            <w:tcW w:w="1313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 xml:space="preserve">Finds symbols confusing </w:t>
            </w: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br/>
              <w:t>+/-</w:t>
            </w: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br/>
              <w:t>=/-/</w:t>
            </w:r>
            <w:r>
              <w:rPr>
                <w:rFonts w:ascii="SassoonCRInfant" w:eastAsia="SassoonCRInfant" w:hAnsi="SassoonCRInfant" w:cs="SassoonCRInfant"/>
                <w:color w:val="222222"/>
                <w:sz w:val="13"/>
                <w:szCs w:val="13"/>
              </w:rPr>
              <w:t>÷</w:t>
            </w:r>
          </w:p>
        </w:tc>
        <w:tc>
          <w:tcPr>
            <w:tcW w:w="1527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Limited understanding of non-verbal communication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Is easily distracted</w:t>
            </w:r>
          </w:p>
        </w:tc>
        <w:tc>
          <w:tcPr>
            <w:tcW w:w="1746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Poor concentration</w:t>
            </w:r>
          </w:p>
        </w:tc>
      </w:tr>
      <w:tr w:rsidR="005D7CE8">
        <w:trPr>
          <w:trHeight w:val="1266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Difficulties speaking in sentences and getting message across to others.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Has difficulty with the structure of words – knowing where to divide into syllables, recognising prefixes and suffixes</w:t>
            </w:r>
          </w:p>
        </w:tc>
        <w:tc>
          <w:tcPr>
            <w:tcW w:w="1322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Often confused by similar letter shapes e.g. b/d, p/g, p/q, n/u,</w:t>
            </w: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 xml:space="preserve"> m/w</w:t>
            </w:r>
          </w:p>
        </w:tc>
        <w:tc>
          <w:tcPr>
            <w:tcW w:w="1313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Difficulty learning sequences e.g. times tables, days of the week, month of the year</w:t>
            </w:r>
          </w:p>
        </w:tc>
        <w:tc>
          <w:tcPr>
            <w:tcW w:w="1527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Confusion of left/right, up/down etc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May appear to be ‘dreaming’ instead of listening</w:t>
            </w:r>
          </w:p>
        </w:tc>
        <w:tc>
          <w:tcPr>
            <w:tcW w:w="1746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Difficulty following instructions</w:t>
            </w:r>
          </w:p>
        </w:tc>
      </w:tr>
      <w:tr w:rsidR="005D7CE8">
        <w:trPr>
          <w:trHeight w:val="819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May struggle to listen effectively, especially in group activities where they feel they cannot play an active role – some children opt out.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Difficulty with pronunciation of longer words</w:t>
            </w:r>
          </w:p>
        </w:tc>
        <w:tc>
          <w:tcPr>
            <w:tcW w:w="1322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Poor handwriting with reversals and badly – formed letters</w:t>
            </w:r>
          </w:p>
        </w:tc>
        <w:tc>
          <w:tcPr>
            <w:tcW w:w="1313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 xml:space="preserve">Difficulty </w:t>
            </w: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in learning to tell the time, especially with analogue clocks</w:t>
            </w:r>
          </w:p>
        </w:tc>
        <w:tc>
          <w:tcPr>
            <w:tcW w:w="1527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May be unsure of hand preference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May act as the class clown or be disruptive or withdrawn</w:t>
            </w:r>
          </w:p>
        </w:tc>
        <w:tc>
          <w:tcPr>
            <w:tcW w:w="1746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Word finding difficulties</w:t>
            </w:r>
          </w:p>
        </w:tc>
      </w:tr>
      <w:tr w:rsidR="005D7CE8">
        <w:trPr>
          <w:trHeight w:val="1136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Will have difficulties formulating sentences. Any difficulties with oral language are likely to be reflected in written language.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Does not recognise familiar words</w:t>
            </w:r>
          </w:p>
        </w:tc>
        <w:tc>
          <w:tcPr>
            <w:tcW w:w="1322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Spells a word several ways in one piece of writing</w:t>
            </w:r>
          </w:p>
        </w:tc>
        <w:tc>
          <w:tcPr>
            <w:tcW w:w="1313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Poor time keeping and awareness of time p</w:t>
            </w: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assing</w:t>
            </w:r>
          </w:p>
        </w:tc>
        <w:tc>
          <w:tcPr>
            <w:tcW w:w="1527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Has good days and bad days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Becomes very tired due to the amount of effort and concentration required</w:t>
            </w:r>
          </w:p>
        </w:tc>
        <w:tc>
          <w:tcPr>
            <w:tcW w:w="1746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Forgetful of  words</w:t>
            </w:r>
          </w:p>
        </w:tc>
      </w:tr>
      <w:tr w:rsidR="005D7CE8">
        <w:trPr>
          <w:trHeight w:val="1068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Often expressive skills are restricted with poor understanding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Poor expression, hesitant, slow when reading aloud which can lea</w:t>
            </w: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 to poor comprehension of text and losing the point of the story</w:t>
            </w:r>
          </w:p>
        </w:tc>
        <w:tc>
          <w:tcPr>
            <w:tcW w:w="1322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Has the right letters in a word but in the wrong order</w:t>
            </w:r>
          </w:p>
        </w:tc>
        <w:tc>
          <w:tcPr>
            <w:tcW w:w="1313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Poor personal organisation and limited abilities to set work out clearly on a page</w:t>
            </w:r>
          </w:p>
        </w:tc>
        <w:tc>
          <w:tcPr>
            <w:tcW w:w="1527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Becomes withdrawn and internalises frustration</w:t>
            </w:r>
          </w:p>
        </w:tc>
        <w:tc>
          <w:tcPr>
            <w:tcW w:w="1746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Does</w:t>
            </w: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 xml:space="preserve"> not like change e.g. a different adult teaching their class.</w:t>
            </w:r>
          </w:p>
        </w:tc>
      </w:tr>
      <w:tr w:rsidR="005D7CE8">
        <w:trPr>
          <w:trHeight w:val="1839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Often poor listening and concentration with language – rich activities – will ‘switch off’.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Cannot pick out the most important points from a passage</w:t>
            </w:r>
          </w:p>
        </w:tc>
        <w:tc>
          <w:tcPr>
            <w:tcW w:w="1322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Written work badly set out – wanders away from the margin</w:t>
            </w:r>
          </w:p>
        </w:tc>
        <w:tc>
          <w:tcPr>
            <w:tcW w:w="1313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Difficulty with labelling elements, e.g. remember shapes names</w:t>
            </w:r>
          </w:p>
        </w:tc>
        <w:tc>
          <w:tcPr>
            <w:tcW w:w="1527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Low self-esteem</w:t>
            </w:r>
          </w:p>
        </w:tc>
        <w:tc>
          <w:tcPr>
            <w:tcW w:w="1746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Do not have the necessary language to organise play activities, e.g. ‘let’s pretend you are x and I am y and…’ Might s</w:t>
            </w: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 xml:space="preserve">truggle to organise </w:t>
            </w:r>
            <w:proofErr w:type="spellStart"/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seld</w:t>
            </w:r>
            <w:proofErr w:type="spellEnd"/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 xml:space="preserve"> for activities, or get equipment if there is a need to ask for it. Difficulties with home-school communication</w:t>
            </w:r>
          </w:p>
        </w:tc>
      </w:tr>
      <w:tr w:rsidR="005D7CE8">
        <w:trPr>
          <w:trHeight w:val="1036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Can speak clearly, though can be difficult to understand because of the way in which they use language.</w:t>
            </w:r>
          </w:p>
        </w:tc>
        <w:tc>
          <w:tcPr>
            <w:tcW w:w="1389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Misses out words or adds words when reading text</w:t>
            </w:r>
          </w:p>
        </w:tc>
        <w:tc>
          <w:tcPr>
            <w:tcW w:w="1322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Uses phonetics and bizarre spelling</w:t>
            </w:r>
          </w:p>
        </w:tc>
        <w:tc>
          <w:tcPr>
            <w:tcW w:w="1313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Difficulty with concepts e.g. yesterday, today, tomorrow, above, below etc.</w:t>
            </w:r>
          </w:p>
        </w:tc>
        <w:tc>
          <w:tcPr>
            <w:tcW w:w="1527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89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746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Can have organisational difficulties, e.g. remembering information, letters for home, and ins</w:t>
            </w: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tructions for homework, knowing what is expected and coping with changes in routine.</w:t>
            </w:r>
          </w:p>
        </w:tc>
      </w:tr>
      <w:tr w:rsidR="005D7CE8">
        <w:trPr>
          <w:trHeight w:val="963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Can be poor at listening, especially when on own agenda. Really struggles to listen effectively at times, even on a one-to-one basis.</w:t>
            </w:r>
          </w:p>
        </w:tc>
        <w:tc>
          <w:tcPr>
            <w:tcW w:w="1389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22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13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Struggles to apply mathematical knowledge to problem solving</w:t>
            </w:r>
          </w:p>
        </w:tc>
        <w:tc>
          <w:tcPr>
            <w:tcW w:w="1527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89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746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Often like routine and this helps to be organised. Might not like changes to routine. Still may struggle to organise themselves for complex tasks.</w:t>
            </w:r>
          </w:p>
        </w:tc>
      </w:tr>
      <w:tr w:rsidR="005D7CE8">
        <w:trPr>
          <w:trHeight w:val="130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Doesn’t have the language to engage fully in imaginative play situations. Other children sometimes give up.</w:t>
            </w:r>
          </w:p>
        </w:tc>
        <w:tc>
          <w:tcPr>
            <w:tcW w:w="1389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22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13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527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89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746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</w:tr>
      <w:tr w:rsidR="005D7CE8">
        <w:trPr>
          <w:trHeight w:val="130"/>
        </w:trPr>
        <w:tc>
          <w:tcPr>
            <w:tcW w:w="1770" w:type="dxa"/>
            <w:vAlign w:val="center"/>
          </w:tcPr>
          <w:p w:rsidR="005D7CE8" w:rsidRDefault="00F270B2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  <w:r>
              <w:rPr>
                <w:rFonts w:ascii="SassoonCRInfant" w:eastAsia="SassoonCRInfant" w:hAnsi="SassoonCRInfant" w:cs="SassoonCRInfant"/>
                <w:sz w:val="13"/>
                <w:szCs w:val="13"/>
              </w:rPr>
              <w:t>Problems socialising and interacting with peers due to lack of understanding.</w:t>
            </w:r>
          </w:p>
        </w:tc>
        <w:tc>
          <w:tcPr>
            <w:tcW w:w="1389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22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13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527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389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  <w:tc>
          <w:tcPr>
            <w:tcW w:w="1746" w:type="dxa"/>
            <w:vAlign w:val="center"/>
          </w:tcPr>
          <w:p w:rsidR="005D7CE8" w:rsidRDefault="005D7CE8">
            <w:pPr>
              <w:spacing w:before="80" w:after="80"/>
              <w:jc w:val="center"/>
              <w:rPr>
                <w:rFonts w:ascii="SassoonCRInfant" w:eastAsia="SassoonCRInfant" w:hAnsi="SassoonCRInfant" w:cs="SassoonCRInfant"/>
                <w:sz w:val="13"/>
                <w:szCs w:val="13"/>
              </w:rPr>
            </w:pPr>
          </w:p>
        </w:tc>
      </w:tr>
    </w:tbl>
    <w:p w:rsidR="005D7CE8" w:rsidRDefault="005D7CE8">
      <w:pPr>
        <w:rPr>
          <w:rFonts w:ascii="Sassoon Primary" w:eastAsia="Sassoon Primary" w:hAnsi="Sassoon Primary" w:cs="Sassoon Primary"/>
          <w:b/>
          <w:u w:val="single"/>
        </w:rPr>
      </w:pPr>
    </w:p>
    <w:sectPr w:rsidR="005D7CE8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CRInfant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CE8"/>
    <w:rsid w:val="005D7CE8"/>
    <w:rsid w:val="00F2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BFC7A"/>
  <w15:docId w15:val="{9E2E81EB-10F8-4AEC-847C-221B79C8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B02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02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22E"/>
  </w:style>
  <w:style w:type="paragraph" w:styleId="Footer">
    <w:name w:val="footer"/>
    <w:basedOn w:val="Normal"/>
    <w:link w:val="FooterChar"/>
    <w:uiPriority w:val="99"/>
    <w:unhideWhenUsed/>
    <w:rsid w:val="000102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22E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GTUbhRZFFqH0UZVksrs9N9XJ0g==">CgMxLjA4AHIhMUkycVd4dGU3OGlxVS15WjZYUTYwZ0xxLV9DX3RIa1RG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Ward</dc:creator>
  <cp:lastModifiedBy>Aleshia Frost</cp:lastModifiedBy>
  <cp:revision>2</cp:revision>
  <dcterms:created xsi:type="dcterms:W3CDTF">2024-10-14T16:00:00Z</dcterms:created>
  <dcterms:modified xsi:type="dcterms:W3CDTF">2024-10-14T16:00:00Z</dcterms:modified>
</cp:coreProperties>
</file>