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4363" w:rsidRDefault="00C34892">
      <w:pPr>
        <w:rPr>
          <w:rFonts w:ascii="Arial" w:eastAsia="Arial" w:hAnsi="Arial" w:cs="Arial"/>
          <w:sz w:val="28"/>
          <w:szCs w:val="28"/>
        </w:rPr>
      </w:pPr>
      <w:bookmarkStart w:id="0" w:name="_heading=h.gjdgxs" w:colFirst="0" w:colLast="0"/>
      <w:bookmarkEnd w:id="0"/>
      <w:r>
        <w:rPr>
          <w:rFonts w:ascii="Arial" w:eastAsia="Arial" w:hAnsi="Arial" w:cs="Arial"/>
          <w:sz w:val="28"/>
          <w:szCs w:val="28"/>
        </w:rPr>
        <w:t>History Long Term Overview Cycle Two – Carlton Primary School</w:t>
      </w:r>
    </w:p>
    <w:tbl>
      <w:tblPr>
        <w:tblStyle w:val="a"/>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827"/>
        <w:gridCol w:w="4253"/>
        <w:gridCol w:w="3888"/>
      </w:tblGrid>
      <w:tr w:rsidR="00BF4363">
        <w:tc>
          <w:tcPr>
            <w:tcW w:w="13948" w:type="dxa"/>
            <w:gridSpan w:val="4"/>
          </w:tcPr>
          <w:p w:rsidR="00BF4363" w:rsidRDefault="00C34892">
            <w:pPr>
              <w:jc w:val="center"/>
              <w:rPr>
                <w:rFonts w:ascii="Arial" w:eastAsia="Arial" w:hAnsi="Arial" w:cs="Arial"/>
                <w:sz w:val="28"/>
                <w:szCs w:val="28"/>
              </w:rPr>
            </w:pPr>
            <w:r>
              <w:rPr>
                <w:rFonts w:ascii="Arial" w:eastAsia="Arial" w:hAnsi="Arial" w:cs="Arial"/>
                <w:sz w:val="28"/>
                <w:szCs w:val="28"/>
              </w:rPr>
              <w:t>Cycle Two</w:t>
            </w:r>
          </w:p>
        </w:tc>
      </w:tr>
      <w:tr w:rsidR="00BF4363">
        <w:tc>
          <w:tcPr>
            <w:tcW w:w="1980" w:type="dxa"/>
            <w:vMerge w:val="restart"/>
          </w:tcPr>
          <w:p w:rsidR="00BF4363" w:rsidRDefault="00BF4363">
            <w:pPr>
              <w:jc w:val="center"/>
              <w:rPr>
                <w:rFonts w:ascii="Arial" w:eastAsia="Arial" w:hAnsi="Arial" w:cs="Arial"/>
                <w:sz w:val="24"/>
                <w:szCs w:val="24"/>
              </w:rPr>
            </w:pPr>
          </w:p>
          <w:p w:rsidR="00BF4363" w:rsidRDefault="00BF4363">
            <w:pPr>
              <w:jc w:val="center"/>
              <w:rPr>
                <w:rFonts w:ascii="Arial" w:eastAsia="Arial" w:hAnsi="Arial" w:cs="Arial"/>
                <w:sz w:val="24"/>
                <w:szCs w:val="24"/>
              </w:rPr>
            </w:pPr>
          </w:p>
          <w:p w:rsidR="00BF4363" w:rsidRDefault="00C34892">
            <w:pPr>
              <w:jc w:val="center"/>
              <w:rPr>
                <w:rFonts w:ascii="Arial" w:eastAsia="Arial" w:hAnsi="Arial" w:cs="Arial"/>
                <w:sz w:val="24"/>
                <w:szCs w:val="24"/>
              </w:rPr>
            </w:pPr>
            <w:r>
              <w:rPr>
                <w:rFonts w:ascii="Arial" w:eastAsia="Arial" w:hAnsi="Arial" w:cs="Arial"/>
                <w:sz w:val="24"/>
                <w:szCs w:val="24"/>
              </w:rPr>
              <w:t>Squirrels</w:t>
            </w:r>
          </w:p>
          <w:p w:rsidR="00BF4363" w:rsidRDefault="00C34892">
            <w:pPr>
              <w:jc w:val="center"/>
              <w:rPr>
                <w:rFonts w:ascii="Arial" w:eastAsia="Arial" w:hAnsi="Arial" w:cs="Arial"/>
                <w:sz w:val="24"/>
                <w:szCs w:val="24"/>
              </w:rPr>
            </w:pPr>
            <w:r>
              <w:rPr>
                <w:rFonts w:ascii="Arial" w:eastAsia="Arial" w:hAnsi="Arial" w:cs="Arial"/>
                <w:sz w:val="24"/>
                <w:szCs w:val="24"/>
              </w:rPr>
              <w:t>EYFS</w:t>
            </w:r>
          </w:p>
        </w:tc>
        <w:tc>
          <w:tcPr>
            <w:tcW w:w="11968" w:type="dxa"/>
            <w:gridSpan w:val="3"/>
          </w:tcPr>
          <w:p w:rsidR="00BF4363" w:rsidRDefault="00C34892">
            <w:pPr>
              <w:pBdr>
                <w:top w:val="nil"/>
                <w:left w:val="nil"/>
                <w:bottom w:val="nil"/>
                <w:right w:val="nil"/>
                <w:between w:val="nil"/>
              </w:pBdr>
              <w:rPr>
                <w:rFonts w:ascii="Arial" w:eastAsia="Arial" w:hAnsi="Arial" w:cs="Arial"/>
                <w:color w:val="000000"/>
              </w:rPr>
            </w:pPr>
            <w:r>
              <w:rPr>
                <w:rFonts w:ascii="Arial" w:eastAsia="Arial" w:hAnsi="Arial" w:cs="Arial"/>
                <w:color w:val="000000"/>
              </w:rPr>
              <w:t>EYFS teach using a child led approach with the aim to achieve the ELG by the end of Reception.</w:t>
            </w:r>
          </w:p>
        </w:tc>
      </w:tr>
      <w:tr w:rsidR="00BF4363">
        <w:tc>
          <w:tcPr>
            <w:tcW w:w="1980" w:type="dxa"/>
            <w:vMerge/>
          </w:tcPr>
          <w:p w:rsidR="00BF4363" w:rsidRDefault="00BF4363">
            <w:pPr>
              <w:widowControl w:val="0"/>
              <w:pBdr>
                <w:top w:val="nil"/>
                <w:left w:val="nil"/>
                <w:bottom w:val="nil"/>
                <w:right w:val="nil"/>
                <w:between w:val="nil"/>
              </w:pBdr>
              <w:spacing w:line="276" w:lineRule="auto"/>
              <w:rPr>
                <w:rFonts w:ascii="Arial" w:eastAsia="Arial" w:hAnsi="Arial" w:cs="Arial"/>
                <w:color w:val="000000"/>
              </w:rPr>
            </w:pPr>
          </w:p>
        </w:tc>
        <w:tc>
          <w:tcPr>
            <w:tcW w:w="11968" w:type="dxa"/>
            <w:gridSpan w:val="3"/>
          </w:tcPr>
          <w:p w:rsidR="00BF4363" w:rsidRDefault="00C34892">
            <w:pPr>
              <w:numPr>
                <w:ilvl w:val="0"/>
                <w:numId w:val="1"/>
              </w:numPr>
              <w:rPr>
                <w:rFonts w:ascii="Arial" w:eastAsia="Arial" w:hAnsi="Arial" w:cs="Arial"/>
              </w:rPr>
            </w:pPr>
            <w:r>
              <w:rPr>
                <w:rFonts w:ascii="Arial" w:eastAsia="Arial" w:hAnsi="Arial" w:cs="Arial"/>
              </w:rPr>
              <w:t>Talk about the lives of people around them and their roles in society.</w:t>
            </w:r>
          </w:p>
          <w:p w:rsidR="00BF4363" w:rsidRDefault="00C34892">
            <w:pPr>
              <w:numPr>
                <w:ilvl w:val="0"/>
                <w:numId w:val="1"/>
              </w:numPr>
              <w:rPr>
                <w:rFonts w:ascii="Arial" w:eastAsia="Arial" w:hAnsi="Arial" w:cs="Arial"/>
              </w:rPr>
            </w:pPr>
            <w:r>
              <w:rPr>
                <w:rFonts w:ascii="Arial" w:eastAsia="Arial" w:hAnsi="Arial" w:cs="Arial"/>
              </w:rPr>
              <w:t>Know some similarities and differences between things in the past and now, drawing on their experiences and what has been read in class.</w:t>
            </w:r>
          </w:p>
          <w:p w:rsidR="00BF4363" w:rsidRDefault="00C34892">
            <w:pPr>
              <w:numPr>
                <w:ilvl w:val="0"/>
                <w:numId w:val="1"/>
              </w:numPr>
              <w:rPr>
                <w:rFonts w:ascii="Arial" w:eastAsia="Arial" w:hAnsi="Arial" w:cs="Arial"/>
              </w:rPr>
            </w:pPr>
            <w:r>
              <w:rPr>
                <w:rFonts w:ascii="Arial" w:eastAsia="Arial" w:hAnsi="Arial" w:cs="Arial"/>
              </w:rPr>
              <w:t>Understand the past through settings, characters</w:t>
            </w:r>
            <w:r>
              <w:rPr>
                <w:rFonts w:ascii="Arial" w:eastAsia="Arial" w:hAnsi="Arial" w:cs="Arial"/>
              </w:rPr>
              <w:t xml:space="preserve"> and events encountered in books read in class and storytelling.</w:t>
            </w:r>
          </w:p>
        </w:tc>
      </w:tr>
      <w:tr w:rsidR="00BF4363">
        <w:tc>
          <w:tcPr>
            <w:tcW w:w="1980" w:type="dxa"/>
            <w:vMerge w:val="restart"/>
          </w:tcPr>
          <w:p w:rsidR="00BF4363" w:rsidRDefault="00BF4363">
            <w:pPr>
              <w:jc w:val="center"/>
              <w:rPr>
                <w:rFonts w:ascii="Arial" w:eastAsia="Arial" w:hAnsi="Arial" w:cs="Arial"/>
                <w:sz w:val="24"/>
                <w:szCs w:val="24"/>
              </w:rPr>
            </w:pPr>
          </w:p>
          <w:p w:rsidR="00BF4363" w:rsidRDefault="00BF4363">
            <w:pPr>
              <w:jc w:val="center"/>
              <w:rPr>
                <w:rFonts w:ascii="Arial" w:eastAsia="Arial" w:hAnsi="Arial" w:cs="Arial"/>
                <w:sz w:val="24"/>
                <w:szCs w:val="24"/>
              </w:rPr>
            </w:pPr>
          </w:p>
          <w:p w:rsidR="00BF4363" w:rsidRDefault="00C34892">
            <w:pPr>
              <w:jc w:val="center"/>
              <w:rPr>
                <w:rFonts w:ascii="Arial" w:eastAsia="Arial" w:hAnsi="Arial" w:cs="Arial"/>
                <w:sz w:val="24"/>
                <w:szCs w:val="24"/>
              </w:rPr>
            </w:pPr>
            <w:r>
              <w:rPr>
                <w:rFonts w:ascii="Arial" w:eastAsia="Arial" w:hAnsi="Arial" w:cs="Arial"/>
                <w:sz w:val="24"/>
                <w:szCs w:val="24"/>
              </w:rPr>
              <w:t xml:space="preserve">Hedgehogs </w:t>
            </w:r>
          </w:p>
          <w:p w:rsidR="00BF4363" w:rsidRDefault="00C34892">
            <w:pPr>
              <w:jc w:val="center"/>
              <w:rPr>
                <w:rFonts w:ascii="Arial" w:eastAsia="Arial" w:hAnsi="Arial" w:cs="Arial"/>
                <w:sz w:val="24"/>
                <w:szCs w:val="24"/>
              </w:rPr>
            </w:pPr>
            <w:r>
              <w:rPr>
                <w:rFonts w:ascii="Arial" w:eastAsia="Arial" w:hAnsi="Arial" w:cs="Arial"/>
                <w:sz w:val="24"/>
                <w:szCs w:val="24"/>
              </w:rPr>
              <w:t>Y1/2</w:t>
            </w:r>
          </w:p>
        </w:tc>
        <w:tc>
          <w:tcPr>
            <w:tcW w:w="3827" w:type="dxa"/>
          </w:tcPr>
          <w:p w:rsidR="00BF4363" w:rsidRDefault="00C34892">
            <w:pPr>
              <w:jc w:val="center"/>
              <w:rPr>
                <w:rFonts w:ascii="Arial" w:eastAsia="Arial" w:hAnsi="Arial" w:cs="Arial"/>
                <w:sz w:val="24"/>
                <w:szCs w:val="24"/>
              </w:rPr>
            </w:pPr>
            <w:r>
              <w:rPr>
                <w:rFonts w:ascii="Arial" w:eastAsia="Arial" w:hAnsi="Arial" w:cs="Arial"/>
                <w:sz w:val="24"/>
                <w:szCs w:val="24"/>
              </w:rPr>
              <w:t>Kings &amp; Queens</w:t>
            </w:r>
          </w:p>
        </w:tc>
        <w:tc>
          <w:tcPr>
            <w:tcW w:w="4253" w:type="dxa"/>
          </w:tcPr>
          <w:p w:rsidR="00BF4363" w:rsidRDefault="00C34892">
            <w:pPr>
              <w:jc w:val="center"/>
              <w:rPr>
                <w:rFonts w:ascii="Arial" w:eastAsia="Arial" w:hAnsi="Arial" w:cs="Arial"/>
                <w:sz w:val="24"/>
                <w:szCs w:val="24"/>
              </w:rPr>
            </w:pPr>
            <w:r>
              <w:rPr>
                <w:rFonts w:ascii="Arial" w:eastAsia="Arial" w:hAnsi="Arial" w:cs="Arial"/>
                <w:sz w:val="24"/>
                <w:szCs w:val="24"/>
              </w:rPr>
              <w:t>Nurturing Nurses</w:t>
            </w:r>
          </w:p>
        </w:tc>
        <w:tc>
          <w:tcPr>
            <w:tcW w:w="3888" w:type="dxa"/>
          </w:tcPr>
          <w:p w:rsidR="00BF4363" w:rsidRDefault="00C34892">
            <w:pPr>
              <w:jc w:val="center"/>
              <w:rPr>
                <w:rFonts w:ascii="Arial" w:eastAsia="Arial" w:hAnsi="Arial" w:cs="Arial"/>
                <w:sz w:val="24"/>
                <w:szCs w:val="24"/>
              </w:rPr>
            </w:pPr>
            <w:r>
              <w:rPr>
                <w:rFonts w:ascii="Arial" w:eastAsia="Arial" w:hAnsi="Arial" w:cs="Arial"/>
                <w:sz w:val="24"/>
                <w:szCs w:val="24"/>
              </w:rPr>
              <w:t>Explorers</w:t>
            </w:r>
          </w:p>
        </w:tc>
      </w:tr>
      <w:tr w:rsidR="00BF4363">
        <w:tc>
          <w:tcPr>
            <w:tcW w:w="1980" w:type="dxa"/>
            <w:vMerge/>
          </w:tcPr>
          <w:p w:rsidR="00BF4363" w:rsidRDefault="00BF4363">
            <w:pPr>
              <w:widowControl w:val="0"/>
              <w:pBdr>
                <w:top w:val="nil"/>
                <w:left w:val="nil"/>
                <w:bottom w:val="nil"/>
                <w:right w:val="nil"/>
                <w:between w:val="nil"/>
              </w:pBdr>
              <w:spacing w:line="276" w:lineRule="auto"/>
              <w:rPr>
                <w:rFonts w:ascii="Arial" w:eastAsia="Arial" w:hAnsi="Arial" w:cs="Arial"/>
                <w:sz w:val="24"/>
                <w:szCs w:val="24"/>
              </w:rPr>
            </w:pPr>
          </w:p>
        </w:tc>
        <w:tc>
          <w:tcPr>
            <w:tcW w:w="3827" w:type="dxa"/>
          </w:tcPr>
          <w:p w:rsidR="00BF4363" w:rsidRDefault="00C34892">
            <w:pPr>
              <w:spacing w:after="60"/>
              <w:jc w:val="center"/>
              <w:rPr>
                <w:rFonts w:ascii="Arial" w:eastAsia="Arial" w:hAnsi="Arial" w:cs="Arial"/>
                <w:sz w:val="20"/>
                <w:szCs w:val="20"/>
              </w:rPr>
            </w:pPr>
            <w:r>
              <w:rPr>
                <w:rFonts w:ascii="Arial" w:eastAsia="Arial" w:hAnsi="Arial" w:cs="Arial"/>
                <w:sz w:val="20"/>
                <w:szCs w:val="20"/>
              </w:rPr>
              <w:t>To develop an awareness of the past, knowing where people and events studied fit within a chronological framework and identify similarities and differences between ways of life in different periods in the context of finding out about the role of monarchs i</w:t>
            </w:r>
            <w:r>
              <w:rPr>
                <w:rFonts w:ascii="Arial" w:eastAsia="Arial" w:hAnsi="Arial" w:cs="Arial"/>
                <w:sz w:val="20"/>
                <w:szCs w:val="20"/>
              </w:rPr>
              <w:t>n British history and understanding their connection with present-day society.</w:t>
            </w:r>
          </w:p>
          <w:p w:rsidR="00BF4363" w:rsidRDefault="00C34892">
            <w:pPr>
              <w:spacing w:after="60"/>
              <w:jc w:val="center"/>
              <w:rPr>
                <w:rFonts w:ascii="Arial" w:eastAsia="Arial" w:hAnsi="Arial" w:cs="Arial"/>
                <w:sz w:val="20"/>
                <w:szCs w:val="20"/>
              </w:rPr>
            </w:pPr>
            <w:r>
              <w:rPr>
                <w:rFonts w:ascii="Arial" w:eastAsia="Arial" w:hAnsi="Arial" w:cs="Arial"/>
                <w:sz w:val="20"/>
                <w:szCs w:val="20"/>
              </w:rPr>
              <w:t xml:space="preserve">To develop an awareness of the past, knowing where people and events studied fit within a chronological framework and a knowledge of the lives of significant individuals in the </w:t>
            </w:r>
            <w:r>
              <w:rPr>
                <w:rFonts w:ascii="Arial" w:eastAsia="Arial" w:hAnsi="Arial" w:cs="Arial"/>
                <w:sz w:val="20"/>
                <w:szCs w:val="20"/>
              </w:rPr>
              <w:t>past who have contributed to national and international achievements in the context of learning about, and placing onto a timeline, some significant British monarchs since 1066.</w:t>
            </w:r>
          </w:p>
          <w:p w:rsidR="00BF4363" w:rsidRDefault="00C34892">
            <w:pPr>
              <w:spacing w:after="60"/>
              <w:jc w:val="center"/>
              <w:rPr>
                <w:rFonts w:ascii="Arial" w:eastAsia="Arial" w:hAnsi="Arial" w:cs="Arial"/>
                <w:sz w:val="20"/>
                <w:szCs w:val="20"/>
              </w:rPr>
            </w:pPr>
            <w:r>
              <w:rPr>
                <w:rFonts w:ascii="Arial" w:eastAsia="Arial" w:hAnsi="Arial" w:cs="Arial"/>
                <w:sz w:val="20"/>
                <w:szCs w:val="20"/>
              </w:rPr>
              <w:t>To develop an awareness of the past, knowing where people and events studied fit within a chronological framework in the context of learning about how the history of a royal family and their own family history can be represented in a family tree.</w:t>
            </w:r>
          </w:p>
          <w:p w:rsidR="00BF4363" w:rsidRDefault="00C34892">
            <w:pPr>
              <w:spacing w:after="60"/>
              <w:jc w:val="center"/>
              <w:rPr>
                <w:rFonts w:ascii="Arial" w:eastAsia="Arial" w:hAnsi="Arial" w:cs="Arial"/>
                <w:sz w:val="20"/>
                <w:szCs w:val="20"/>
              </w:rPr>
            </w:pPr>
            <w:r>
              <w:rPr>
                <w:rFonts w:ascii="Arial" w:eastAsia="Arial" w:hAnsi="Arial" w:cs="Arial"/>
                <w:sz w:val="20"/>
                <w:szCs w:val="20"/>
              </w:rPr>
              <w:lastRenderedPageBreak/>
              <w:t>To develo</w:t>
            </w:r>
            <w:r>
              <w:rPr>
                <w:rFonts w:ascii="Arial" w:eastAsia="Arial" w:hAnsi="Arial" w:cs="Arial"/>
                <w:sz w:val="20"/>
                <w:szCs w:val="20"/>
              </w:rPr>
              <w:t>p an awareness of the past and identify similarities, including differences between ways of life in different periods and an understanding of significant individuals in the past in the context of learning about the life and death of Richard III and the way</w:t>
            </w:r>
            <w:r>
              <w:rPr>
                <w:rFonts w:ascii="Arial" w:eastAsia="Arial" w:hAnsi="Arial" w:cs="Arial"/>
                <w:sz w:val="20"/>
                <w:szCs w:val="20"/>
              </w:rPr>
              <w:t>s in which historians know about it.</w:t>
            </w:r>
          </w:p>
          <w:p w:rsidR="00BF4363" w:rsidRDefault="00C34892">
            <w:pPr>
              <w:spacing w:after="60"/>
              <w:jc w:val="center"/>
              <w:rPr>
                <w:rFonts w:ascii="Arial" w:eastAsia="Arial" w:hAnsi="Arial" w:cs="Arial"/>
                <w:sz w:val="20"/>
                <w:szCs w:val="20"/>
              </w:rPr>
            </w:pPr>
            <w:r>
              <w:rPr>
                <w:rFonts w:ascii="Arial" w:eastAsia="Arial" w:hAnsi="Arial" w:cs="Arial"/>
                <w:sz w:val="20"/>
                <w:szCs w:val="20"/>
              </w:rPr>
              <w:t xml:space="preserve">To develop an awareness of the past and identify similarities and differences between ways of life in different periods in the context of learning about what medieval kings and queens ate at banquets and comparing this </w:t>
            </w:r>
            <w:r>
              <w:rPr>
                <w:rFonts w:ascii="Arial" w:eastAsia="Arial" w:hAnsi="Arial" w:cs="Arial"/>
                <w:sz w:val="20"/>
                <w:szCs w:val="20"/>
              </w:rPr>
              <w:t>to present day habits.</w:t>
            </w:r>
          </w:p>
          <w:p w:rsidR="00BF4363" w:rsidRDefault="00C34892">
            <w:pPr>
              <w:spacing w:after="60"/>
              <w:jc w:val="center"/>
              <w:rPr>
                <w:rFonts w:ascii="Arial" w:eastAsia="Arial" w:hAnsi="Arial" w:cs="Arial"/>
                <w:sz w:val="24"/>
                <w:szCs w:val="24"/>
              </w:rPr>
            </w:pPr>
            <w:r>
              <w:rPr>
                <w:rFonts w:ascii="Arial" w:eastAsia="Arial" w:hAnsi="Arial" w:cs="Arial"/>
                <w:sz w:val="20"/>
                <w:szCs w:val="20"/>
              </w:rPr>
              <w:t xml:space="preserve">To find out about the lives of significant individuals in the past who have contributed to national and international achievements. Some should be used to compare aspects of life in different periods in the context of learning about </w:t>
            </w:r>
            <w:r>
              <w:rPr>
                <w:rFonts w:ascii="Arial" w:eastAsia="Arial" w:hAnsi="Arial" w:cs="Arial"/>
                <w:sz w:val="20"/>
                <w:szCs w:val="20"/>
              </w:rPr>
              <w:t xml:space="preserve">and comparing the lives of Elizabeth </w:t>
            </w:r>
            <w:proofErr w:type="gramStart"/>
            <w:r>
              <w:rPr>
                <w:rFonts w:ascii="Arial" w:eastAsia="Arial" w:hAnsi="Arial" w:cs="Arial"/>
                <w:sz w:val="20"/>
                <w:szCs w:val="20"/>
              </w:rPr>
              <w:t>I</w:t>
            </w:r>
            <w:proofErr w:type="gramEnd"/>
            <w:r>
              <w:rPr>
                <w:rFonts w:ascii="Arial" w:eastAsia="Arial" w:hAnsi="Arial" w:cs="Arial"/>
                <w:sz w:val="20"/>
                <w:szCs w:val="20"/>
              </w:rPr>
              <w:t xml:space="preserve"> and Queen Victoria.</w:t>
            </w:r>
          </w:p>
        </w:tc>
        <w:tc>
          <w:tcPr>
            <w:tcW w:w="4253" w:type="dxa"/>
          </w:tcPr>
          <w:p w:rsidR="00BF4363" w:rsidRDefault="00C34892">
            <w:pPr>
              <w:widowControl w:val="0"/>
              <w:spacing w:after="60"/>
              <w:jc w:val="center"/>
              <w:rPr>
                <w:rFonts w:ascii="Arial" w:eastAsia="Arial" w:hAnsi="Arial" w:cs="Arial"/>
                <w:sz w:val="20"/>
                <w:szCs w:val="20"/>
              </w:rPr>
            </w:pPr>
            <w:r>
              <w:rPr>
                <w:rFonts w:ascii="Arial" w:eastAsia="Arial" w:hAnsi="Arial" w:cs="Arial"/>
                <w:sz w:val="20"/>
                <w:szCs w:val="20"/>
              </w:rPr>
              <w:lastRenderedPageBreak/>
              <w:t>To develop an awareness of the lives of significant individuals in the past who have contributed to national and international achievements in the context of identifying the criteria that makes a p</w:t>
            </w:r>
            <w:r>
              <w:rPr>
                <w:rFonts w:ascii="Arial" w:eastAsia="Arial" w:hAnsi="Arial" w:cs="Arial"/>
                <w:sz w:val="20"/>
                <w:szCs w:val="20"/>
              </w:rPr>
              <w:t>erson significant.</w:t>
            </w:r>
          </w:p>
          <w:p w:rsidR="00BF4363" w:rsidRDefault="00C34892">
            <w:pPr>
              <w:widowControl w:val="0"/>
              <w:spacing w:after="60"/>
              <w:jc w:val="center"/>
              <w:rPr>
                <w:rFonts w:ascii="Arial" w:eastAsia="Arial" w:hAnsi="Arial" w:cs="Arial"/>
                <w:sz w:val="20"/>
                <w:szCs w:val="20"/>
              </w:rPr>
            </w:pPr>
            <w:r>
              <w:rPr>
                <w:rFonts w:ascii="Arial" w:eastAsia="Arial" w:hAnsi="Arial" w:cs="Arial"/>
                <w:sz w:val="20"/>
                <w:szCs w:val="20"/>
              </w:rPr>
              <w:t>To develop an awareness of the lives of significant individuals in the past who have contributed to national and international achievements in the context of finding out how Florence Nightingale improved nursing.</w:t>
            </w:r>
          </w:p>
          <w:p w:rsidR="00BF4363" w:rsidRDefault="00C34892">
            <w:pPr>
              <w:widowControl w:val="0"/>
              <w:spacing w:after="60"/>
              <w:jc w:val="center"/>
              <w:rPr>
                <w:rFonts w:ascii="Arial" w:eastAsia="Arial" w:hAnsi="Arial" w:cs="Arial"/>
                <w:sz w:val="20"/>
                <w:szCs w:val="20"/>
              </w:rPr>
            </w:pPr>
            <w:r>
              <w:rPr>
                <w:rFonts w:ascii="Arial" w:eastAsia="Arial" w:hAnsi="Arial" w:cs="Arial"/>
                <w:sz w:val="20"/>
                <w:szCs w:val="20"/>
              </w:rPr>
              <w:t xml:space="preserve">To develop an awareness </w:t>
            </w:r>
            <w:r>
              <w:rPr>
                <w:rFonts w:ascii="Arial" w:eastAsia="Arial" w:hAnsi="Arial" w:cs="Arial"/>
                <w:sz w:val="20"/>
                <w:szCs w:val="20"/>
              </w:rPr>
              <w:t xml:space="preserve">of the lives of significant individuals in the past who have contributed to national and international achievements in the context of finding out how Mary </w:t>
            </w:r>
            <w:proofErr w:type="spellStart"/>
            <w:r>
              <w:rPr>
                <w:rFonts w:ascii="Arial" w:eastAsia="Arial" w:hAnsi="Arial" w:cs="Arial"/>
                <w:sz w:val="20"/>
                <w:szCs w:val="20"/>
              </w:rPr>
              <w:t>Seacole</w:t>
            </w:r>
            <w:proofErr w:type="spellEnd"/>
            <w:r>
              <w:rPr>
                <w:rFonts w:ascii="Arial" w:eastAsia="Arial" w:hAnsi="Arial" w:cs="Arial"/>
                <w:sz w:val="20"/>
                <w:szCs w:val="20"/>
              </w:rPr>
              <w:t xml:space="preserve"> improved nursing.</w:t>
            </w:r>
          </w:p>
          <w:p w:rsidR="00BF4363" w:rsidRDefault="00C34892">
            <w:pPr>
              <w:widowControl w:val="0"/>
              <w:spacing w:after="60"/>
              <w:jc w:val="center"/>
              <w:rPr>
                <w:rFonts w:ascii="Arial" w:eastAsia="Arial" w:hAnsi="Arial" w:cs="Arial"/>
                <w:sz w:val="20"/>
                <w:szCs w:val="20"/>
              </w:rPr>
            </w:pPr>
            <w:r>
              <w:rPr>
                <w:rFonts w:ascii="Arial" w:eastAsia="Arial" w:hAnsi="Arial" w:cs="Arial"/>
                <w:sz w:val="20"/>
                <w:szCs w:val="20"/>
              </w:rPr>
              <w:t>To develop an awareness of the lives of significant individuals in the past</w:t>
            </w:r>
            <w:r>
              <w:rPr>
                <w:rFonts w:ascii="Arial" w:eastAsia="Arial" w:hAnsi="Arial" w:cs="Arial"/>
                <w:sz w:val="20"/>
                <w:szCs w:val="20"/>
              </w:rPr>
              <w:t xml:space="preserve"> who have contributed to national and international achievements in the context of finding out how Edith Cavell helped soldiers.</w:t>
            </w:r>
          </w:p>
          <w:p w:rsidR="00BF4363" w:rsidRDefault="00C34892">
            <w:pPr>
              <w:widowControl w:val="0"/>
              <w:spacing w:after="60"/>
              <w:jc w:val="center"/>
              <w:rPr>
                <w:rFonts w:ascii="Arial" w:eastAsia="Arial" w:hAnsi="Arial" w:cs="Arial"/>
                <w:sz w:val="20"/>
                <w:szCs w:val="20"/>
              </w:rPr>
            </w:pPr>
            <w:r>
              <w:rPr>
                <w:rFonts w:ascii="Arial" w:eastAsia="Arial" w:hAnsi="Arial" w:cs="Arial"/>
                <w:sz w:val="20"/>
                <w:szCs w:val="20"/>
              </w:rPr>
              <w:t xml:space="preserve">To develop an awareness of the lives of significant individuals in the past who have contributed to national and international </w:t>
            </w:r>
            <w:r>
              <w:rPr>
                <w:rFonts w:ascii="Arial" w:eastAsia="Arial" w:hAnsi="Arial" w:cs="Arial"/>
                <w:sz w:val="20"/>
                <w:szCs w:val="20"/>
              </w:rPr>
              <w:t xml:space="preserve">achievements in the context of comparing Florence Nightingale, Mary </w:t>
            </w:r>
            <w:proofErr w:type="spellStart"/>
            <w:r>
              <w:rPr>
                <w:rFonts w:ascii="Arial" w:eastAsia="Arial" w:hAnsi="Arial" w:cs="Arial"/>
                <w:sz w:val="20"/>
                <w:szCs w:val="20"/>
              </w:rPr>
              <w:t>Seacole</w:t>
            </w:r>
            <w:proofErr w:type="spellEnd"/>
            <w:r>
              <w:rPr>
                <w:rFonts w:ascii="Arial" w:eastAsia="Arial" w:hAnsi="Arial" w:cs="Arial"/>
                <w:sz w:val="20"/>
                <w:szCs w:val="20"/>
              </w:rPr>
              <w:t xml:space="preserve"> and Edith Cavell.</w:t>
            </w:r>
          </w:p>
          <w:p w:rsidR="00BF4363" w:rsidRDefault="00C34892">
            <w:pPr>
              <w:widowControl w:val="0"/>
              <w:spacing w:after="60"/>
              <w:jc w:val="center"/>
              <w:rPr>
                <w:rFonts w:ascii="Arial" w:eastAsia="Arial" w:hAnsi="Arial" w:cs="Arial"/>
                <w:sz w:val="24"/>
                <w:szCs w:val="24"/>
              </w:rPr>
            </w:pPr>
            <w:r>
              <w:rPr>
                <w:rFonts w:ascii="Arial" w:eastAsia="Arial" w:hAnsi="Arial" w:cs="Arial"/>
                <w:sz w:val="20"/>
                <w:szCs w:val="20"/>
              </w:rPr>
              <w:t xml:space="preserve">To develop an awareness of the lives of </w:t>
            </w:r>
            <w:r>
              <w:rPr>
                <w:rFonts w:ascii="Arial" w:eastAsia="Arial" w:hAnsi="Arial" w:cs="Arial"/>
                <w:sz w:val="20"/>
                <w:szCs w:val="20"/>
              </w:rPr>
              <w:lastRenderedPageBreak/>
              <w:t>significant individuals in the past who have contributed to national and international achievements in the context of reme</w:t>
            </w:r>
            <w:r>
              <w:rPr>
                <w:rFonts w:ascii="Arial" w:eastAsia="Arial" w:hAnsi="Arial" w:cs="Arial"/>
                <w:sz w:val="20"/>
                <w:szCs w:val="20"/>
              </w:rPr>
              <w:t xml:space="preserve">mbering Florence Nightingale, Mary </w:t>
            </w:r>
            <w:proofErr w:type="spellStart"/>
            <w:r>
              <w:rPr>
                <w:rFonts w:ascii="Arial" w:eastAsia="Arial" w:hAnsi="Arial" w:cs="Arial"/>
                <w:sz w:val="20"/>
                <w:szCs w:val="20"/>
              </w:rPr>
              <w:t>Seacole</w:t>
            </w:r>
            <w:proofErr w:type="spellEnd"/>
            <w:r>
              <w:rPr>
                <w:rFonts w:ascii="Arial" w:eastAsia="Arial" w:hAnsi="Arial" w:cs="Arial"/>
                <w:sz w:val="20"/>
                <w:szCs w:val="20"/>
              </w:rPr>
              <w:t xml:space="preserve"> and Edith Cavell.</w:t>
            </w:r>
          </w:p>
          <w:p w:rsidR="00BF4363" w:rsidRDefault="00BF4363">
            <w:pPr>
              <w:rPr>
                <w:rFonts w:ascii="Arial" w:eastAsia="Arial" w:hAnsi="Arial" w:cs="Arial"/>
                <w:sz w:val="24"/>
                <w:szCs w:val="24"/>
              </w:rPr>
            </w:pPr>
          </w:p>
        </w:tc>
        <w:tc>
          <w:tcPr>
            <w:tcW w:w="3888" w:type="dxa"/>
          </w:tcPr>
          <w:p w:rsidR="00BF4363" w:rsidRDefault="00C34892">
            <w:pPr>
              <w:widowControl w:val="0"/>
              <w:spacing w:after="60"/>
              <w:jc w:val="center"/>
              <w:rPr>
                <w:rFonts w:ascii="Arial" w:eastAsia="Arial" w:hAnsi="Arial" w:cs="Arial"/>
                <w:sz w:val="20"/>
                <w:szCs w:val="20"/>
              </w:rPr>
            </w:pPr>
            <w:r>
              <w:rPr>
                <w:rFonts w:ascii="Arial" w:eastAsia="Arial" w:hAnsi="Arial" w:cs="Arial"/>
                <w:sz w:val="20"/>
                <w:szCs w:val="20"/>
              </w:rPr>
              <w:lastRenderedPageBreak/>
              <w:t>To develop an awareness of the lives of significant individuals in the past who have contributed to national and international achievements in the context of discussing the criteria for determin</w:t>
            </w:r>
            <w:r>
              <w:rPr>
                <w:rFonts w:ascii="Arial" w:eastAsia="Arial" w:hAnsi="Arial" w:cs="Arial"/>
                <w:sz w:val="20"/>
                <w:szCs w:val="20"/>
              </w:rPr>
              <w:t>ing what makes a person significant.</w:t>
            </w:r>
          </w:p>
          <w:p w:rsidR="00BF4363" w:rsidRDefault="00C34892">
            <w:pPr>
              <w:widowControl w:val="0"/>
              <w:spacing w:after="60"/>
              <w:jc w:val="center"/>
              <w:rPr>
                <w:rFonts w:ascii="Arial" w:eastAsia="Arial" w:hAnsi="Arial" w:cs="Arial"/>
                <w:sz w:val="20"/>
                <w:szCs w:val="20"/>
              </w:rPr>
            </w:pPr>
            <w:r>
              <w:rPr>
                <w:rFonts w:ascii="Arial" w:eastAsia="Arial" w:hAnsi="Arial" w:cs="Arial"/>
                <w:sz w:val="20"/>
                <w:szCs w:val="20"/>
              </w:rPr>
              <w:t>To develop an awareness of the lives of significant individuals in the past who have contributed to national and international achievements in the context of learning about Ibn Battuta and exploring how it is often diff</w:t>
            </w:r>
            <w:r>
              <w:rPr>
                <w:rFonts w:ascii="Arial" w:eastAsia="Arial" w:hAnsi="Arial" w:cs="Arial"/>
                <w:sz w:val="20"/>
                <w:szCs w:val="20"/>
              </w:rPr>
              <w:t>icult to find evidence about people who lived a long time ago.</w:t>
            </w:r>
          </w:p>
          <w:p w:rsidR="00BF4363" w:rsidRDefault="00C34892">
            <w:pPr>
              <w:widowControl w:val="0"/>
              <w:spacing w:after="60"/>
              <w:jc w:val="center"/>
              <w:rPr>
                <w:rFonts w:ascii="Arial" w:eastAsia="Arial" w:hAnsi="Arial" w:cs="Arial"/>
                <w:sz w:val="20"/>
                <w:szCs w:val="20"/>
              </w:rPr>
            </w:pPr>
            <w:r>
              <w:rPr>
                <w:rFonts w:ascii="Arial" w:eastAsia="Arial" w:hAnsi="Arial" w:cs="Arial"/>
                <w:sz w:val="20"/>
                <w:szCs w:val="20"/>
              </w:rPr>
              <w:t>To develop an awareness of the lives of significant individuals in the past who have contributed to national and international achievements in the context of discussing how Matthew Henson was a</w:t>
            </w:r>
            <w:r>
              <w:rPr>
                <w:rFonts w:ascii="Arial" w:eastAsia="Arial" w:hAnsi="Arial" w:cs="Arial"/>
                <w:sz w:val="20"/>
                <w:szCs w:val="20"/>
              </w:rPr>
              <w:t xml:space="preserve"> significant polar explorer who did not get recognised for his achievement at the time.</w:t>
            </w:r>
          </w:p>
          <w:p w:rsidR="00BF4363" w:rsidRDefault="00C34892">
            <w:pPr>
              <w:widowControl w:val="0"/>
              <w:spacing w:after="60"/>
              <w:jc w:val="center"/>
              <w:rPr>
                <w:rFonts w:ascii="Arial" w:eastAsia="Arial" w:hAnsi="Arial" w:cs="Arial"/>
                <w:sz w:val="20"/>
                <w:szCs w:val="20"/>
              </w:rPr>
            </w:pPr>
            <w:r>
              <w:rPr>
                <w:rFonts w:ascii="Arial" w:eastAsia="Arial" w:hAnsi="Arial" w:cs="Arial"/>
                <w:sz w:val="20"/>
                <w:szCs w:val="20"/>
              </w:rPr>
              <w:t xml:space="preserve">To develop an awareness of the lives of significant individuals in the past who have contributed to national and international achievements in the context of comparing </w:t>
            </w:r>
            <w:r>
              <w:rPr>
                <w:rFonts w:ascii="Arial" w:eastAsia="Arial" w:hAnsi="Arial" w:cs="Arial"/>
                <w:sz w:val="20"/>
                <w:szCs w:val="20"/>
              </w:rPr>
              <w:t xml:space="preserve">Felicity Aston’s polar </w:t>
            </w:r>
            <w:r>
              <w:rPr>
                <w:rFonts w:ascii="Arial" w:eastAsia="Arial" w:hAnsi="Arial" w:cs="Arial"/>
                <w:sz w:val="20"/>
                <w:szCs w:val="20"/>
              </w:rPr>
              <w:lastRenderedPageBreak/>
              <w:t>exploration with Matthew Henson’s around a hundred year earlier.</w:t>
            </w:r>
          </w:p>
          <w:p w:rsidR="00BF4363" w:rsidRDefault="00C34892">
            <w:pPr>
              <w:widowControl w:val="0"/>
              <w:spacing w:after="60"/>
              <w:jc w:val="center"/>
              <w:rPr>
                <w:rFonts w:ascii="Arial" w:eastAsia="Arial" w:hAnsi="Arial" w:cs="Arial"/>
                <w:sz w:val="20"/>
                <w:szCs w:val="20"/>
              </w:rPr>
            </w:pPr>
            <w:r>
              <w:rPr>
                <w:rFonts w:ascii="Arial" w:eastAsia="Arial" w:hAnsi="Arial" w:cs="Arial"/>
                <w:sz w:val="20"/>
                <w:szCs w:val="20"/>
              </w:rPr>
              <w:t>To develop an awareness of the lives of significant individuals in the past who have contributed to national and international achievements in the context of discussing</w:t>
            </w:r>
            <w:r>
              <w:rPr>
                <w:rFonts w:ascii="Arial" w:eastAsia="Arial" w:hAnsi="Arial" w:cs="Arial"/>
                <w:sz w:val="20"/>
                <w:szCs w:val="20"/>
              </w:rPr>
              <w:t xml:space="preserve"> how Neil Armstrong and other significant individuals contributed to a significant event beyond living memory.  </w:t>
            </w:r>
          </w:p>
          <w:p w:rsidR="00BF4363" w:rsidRDefault="00C34892">
            <w:pPr>
              <w:widowControl w:val="0"/>
              <w:spacing w:after="60"/>
              <w:jc w:val="center"/>
              <w:rPr>
                <w:rFonts w:ascii="Arial" w:eastAsia="Arial" w:hAnsi="Arial" w:cs="Arial"/>
                <w:sz w:val="24"/>
                <w:szCs w:val="24"/>
              </w:rPr>
            </w:pPr>
            <w:r>
              <w:rPr>
                <w:rFonts w:ascii="Arial" w:eastAsia="Arial" w:hAnsi="Arial" w:cs="Arial"/>
                <w:sz w:val="20"/>
                <w:szCs w:val="20"/>
              </w:rPr>
              <w:t xml:space="preserve">To develop an awareness of the lives of significant individuals in the past who have contributed to national and international achievements in </w:t>
            </w:r>
            <w:r>
              <w:rPr>
                <w:rFonts w:ascii="Arial" w:eastAsia="Arial" w:hAnsi="Arial" w:cs="Arial"/>
                <w:sz w:val="20"/>
                <w:szCs w:val="20"/>
              </w:rPr>
              <w:t>the context of discussing the achievements and legacy of Ibn Battuta, Matthew Henson, Felicity Aston and Neil Armstrong.</w:t>
            </w:r>
          </w:p>
        </w:tc>
      </w:tr>
      <w:tr w:rsidR="00BF4363">
        <w:tc>
          <w:tcPr>
            <w:tcW w:w="1980" w:type="dxa"/>
            <w:vMerge w:val="restart"/>
          </w:tcPr>
          <w:p w:rsidR="00BF4363" w:rsidRDefault="00BF4363">
            <w:pPr>
              <w:jc w:val="center"/>
              <w:rPr>
                <w:rFonts w:ascii="Arial" w:eastAsia="Arial" w:hAnsi="Arial" w:cs="Arial"/>
                <w:sz w:val="24"/>
                <w:szCs w:val="24"/>
              </w:rPr>
            </w:pPr>
          </w:p>
          <w:p w:rsidR="00BF4363" w:rsidRDefault="00BF4363">
            <w:pPr>
              <w:jc w:val="center"/>
              <w:rPr>
                <w:rFonts w:ascii="Arial" w:eastAsia="Arial" w:hAnsi="Arial" w:cs="Arial"/>
                <w:sz w:val="24"/>
                <w:szCs w:val="24"/>
              </w:rPr>
            </w:pPr>
          </w:p>
          <w:p w:rsidR="00BF4363" w:rsidRDefault="00C34892">
            <w:pPr>
              <w:jc w:val="center"/>
              <w:rPr>
                <w:rFonts w:ascii="Arial" w:eastAsia="Arial" w:hAnsi="Arial" w:cs="Arial"/>
                <w:sz w:val="24"/>
                <w:szCs w:val="24"/>
              </w:rPr>
            </w:pPr>
            <w:r>
              <w:rPr>
                <w:rFonts w:ascii="Arial" w:eastAsia="Arial" w:hAnsi="Arial" w:cs="Arial"/>
                <w:sz w:val="24"/>
                <w:szCs w:val="24"/>
              </w:rPr>
              <w:t>Woodpeckers</w:t>
            </w:r>
          </w:p>
          <w:p w:rsidR="00BF4363" w:rsidRDefault="00C34892">
            <w:pPr>
              <w:jc w:val="center"/>
              <w:rPr>
                <w:rFonts w:ascii="Arial" w:eastAsia="Arial" w:hAnsi="Arial" w:cs="Arial"/>
                <w:sz w:val="24"/>
                <w:szCs w:val="24"/>
              </w:rPr>
            </w:pPr>
            <w:r>
              <w:rPr>
                <w:rFonts w:ascii="Arial" w:eastAsia="Arial" w:hAnsi="Arial" w:cs="Arial"/>
                <w:sz w:val="24"/>
                <w:szCs w:val="24"/>
              </w:rPr>
              <w:t>Y3/4</w:t>
            </w:r>
          </w:p>
        </w:tc>
        <w:tc>
          <w:tcPr>
            <w:tcW w:w="3827" w:type="dxa"/>
          </w:tcPr>
          <w:p w:rsidR="00BF4363" w:rsidRDefault="00C34892">
            <w:pPr>
              <w:jc w:val="center"/>
              <w:rPr>
                <w:rFonts w:ascii="Arial" w:eastAsia="Arial" w:hAnsi="Arial" w:cs="Arial"/>
                <w:sz w:val="24"/>
                <w:szCs w:val="24"/>
              </w:rPr>
            </w:pPr>
            <w:r>
              <w:rPr>
                <w:rFonts w:ascii="Arial" w:eastAsia="Arial" w:hAnsi="Arial" w:cs="Arial"/>
                <w:sz w:val="24"/>
                <w:szCs w:val="24"/>
              </w:rPr>
              <w:t>Crime &amp; Punishment</w:t>
            </w:r>
          </w:p>
        </w:tc>
        <w:tc>
          <w:tcPr>
            <w:tcW w:w="4253" w:type="dxa"/>
          </w:tcPr>
          <w:p w:rsidR="00BF4363" w:rsidRDefault="00C34892">
            <w:pPr>
              <w:jc w:val="center"/>
              <w:rPr>
                <w:rFonts w:ascii="Arial" w:eastAsia="Arial" w:hAnsi="Arial" w:cs="Arial"/>
                <w:sz w:val="24"/>
                <w:szCs w:val="24"/>
              </w:rPr>
            </w:pPr>
            <w:r>
              <w:rPr>
                <w:rFonts w:ascii="Arial" w:eastAsia="Arial" w:hAnsi="Arial" w:cs="Arial"/>
                <w:sz w:val="24"/>
                <w:szCs w:val="24"/>
              </w:rPr>
              <w:t>Stone Age - Iron Age</w:t>
            </w:r>
          </w:p>
        </w:tc>
        <w:tc>
          <w:tcPr>
            <w:tcW w:w="3888" w:type="dxa"/>
          </w:tcPr>
          <w:p w:rsidR="00BF4363" w:rsidRDefault="00C34892">
            <w:pPr>
              <w:jc w:val="center"/>
              <w:rPr>
                <w:rFonts w:ascii="Arial" w:eastAsia="Arial" w:hAnsi="Arial" w:cs="Arial"/>
                <w:sz w:val="24"/>
                <w:szCs w:val="24"/>
              </w:rPr>
            </w:pPr>
            <w:r>
              <w:rPr>
                <w:rFonts w:ascii="Arial" w:eastAsia="Arial" w:hAnsi="Arial" w:cs="Arial"/>
                <w:sz w:val="24"/>
                <w:szCs w:val="24"/>
              </w:rPr>
              <w:t>Vikings &amp; Anglo Saxons</w:t>
            </w:r>
          </w:p>
        </w:tc>
      </w:tr>
      <w:tr w:rsidR="00BF4363">
        <w:tc>
          <w:tcPr>
            <w:tcW w:w="1980" w:type="dxa"/>
            <w:vMerge/>
          </w:tcPr>
          <w:p w:rsidR="00BF4363" w:rsidRDefault="00BF4363">
            <w:pPr>
              <w:widowControl w:val="0"/>
              <w:pBdr>
                <w:top w:val="nil"/>
                <w:left w:val="nil"/>
                <w:bottom w:val="nil"/>
                <w:right w:val="nil"/>
                <w:between w:val="nil"/>
              </w:pBdr>
              <w:spacing w:line="276" w:lineRule="auto"/>
              <w:rPr>
                <w:rFonts w:ascii="Arial" w:eastAsia="Arial" w:hAnsi="Arial" w:cs="Arial"/>
                <w:sz w:val="24"/>
                <w:szCs w:val="24"/>
              </w:rPr>
            </w:pPr>
          </w:p>
        </w:tc>
        <w:tc>
          <w:tcPr>
            <w:tcW w:w="3827" w:type="dxa"/>
          </w:tcPr>
          <w:p w:rsidR="00BF4363" w:rsidRDefault="00C34892">
            <w:pPr>
              <w:jc w:val="center"/>
              <w:rPr>
                <w:rFonts w:ascii="Arial" w:eastAsia="Arial" w:hAnsi="Arial" w:cs="Arial"/>
                <w:sz w:val="20"/>
                <w:szCs w:val="20"/>
              </w:rPr>
            </w:pPr>
            <w:r>
              <w:rPr>
                <w:rFonts w:ascii="Arial" w:eastAsia="Arial" w:hAnsi="Arial" w:cs="Arial"/>
                <w:sz w:val="20"/>
                <w:szCs w:val="20"/>
              </w:rPr>
              <w:t xml:space="preserve">To continue to develop a chronologically secure knowledge and understanding of British history, studying a theme that extends pupils’ chronological knowledge beyond 1066, such as changes in an aspect of social history by learning about the legacy of Roman </w:t>
            </w:r>
            <w:r>
              <w:rPr>
                <w:rFonts w:ascii="Arial" w:eastAsia="Arial" w:hAnsi="Arial" w:cs="Arial"/>
                <w:sz w:val="20"/>
                <w:szCs w:val="20"/>
              </w:rPr>
              <w:t>crime and punishment on the current legal system in Britain.</w:t>
            </w:r>
          </w:p>
          <w:p w:rsidR="00BF4363" w:rsidRDefault="00BF4363">
            <w:pPr>
              <w:jc w:val="center"/>
              <w:rPr>
                <w:rFonts w:ascii="Arial" w:eastAsia="Arial" w:hAnsi="Arial" w:cs="Arial"/>
                <w:sz w:val="20"/>
                <w:szCs w:val="20"/>
              </w:rPr>
            </w:pPr>
          </w:p>
          <w:p w:rsidR="00BF4363" w:rsidRDefault="00C34892">
            <w:pPr>
              <w:jc w:val="center"/>
              <w:rPr>
                <w:rFonts w:ascii="Arial" w:eastAsia="Arial" w:hAnsi="Arial" w:cs="Arial"/>
                <w:sz w:val="20"/>
                <w:szCs w:val="20"/>
              </w:rPr>
            </w:pPr>
            <w:r>
              <w:rPr>
                <w:rFonts w:ascii="Arial" w:eastAsia="Arial" w:hAnsi="Arial" w:cs="Arial"/>
                <w:sz w:val="20"/>
                <w:szCs w:val="20"/>
              </w:rPr>
              <w:t xml:space="preserve">Be able to address historically valid questions about change, cause, similarity and difference and significance by learning about the Anglo-Saxon legal </w:t>
            </w:r>
            <w:r>
              <w:rPr>
                <w:rFonts w:ascii="Arial" w:eastAsia="Arial" w:hAnsi="Arial" w:cs="Arial"/>
                <w:sz w:val="20"/>
                <w:szCs w:val="20"/>
              </w:rPr>
              <w:lastRenderedPageBreak/>
              <w:t>system and how it is similar and different</w:t>
            </w:r>
            <w:r>
              <w:rPr>
                <w:rFonts w:ascii="Arial" w:eastAsia="Arial" w:hAnsi="Arial" w:cs="Arial"/>
                <w:sz w:val="20"/>
                <w:szCs w:val="20"/>
              </w:rPr>
              <w:t xml:space="preserve"> to both the Roman system and the modern legal system in Britain.</w:t>
            </w:r>
          </w:p>
          <w:p w:rsidR="00BF4363" w:rsidRDefault="00BF4363">
            <w:pPr>
              <w:jc w:val="center"/>
              <w:rPr>
                <w:rFonts w:ascii="Arial" w:eastAsia="Arial" w:hAnsi="Arial" w:cs="Arial"/>
                <w:sz w:val="20"/>
                <w:szCs w:val="20"/>
              </w:rPr>
            </w:pPr>
          </w:p>
          <w:p w:rsidR="00BF4363" w:rsidRDefault="00C34892">
            <w:pPr>
              <w:jc w:val="center"/>
              <w:rPr>
                <w:rFonts w:ascii="Arial" w:eastAsia="Arial" w:hAnsi="Arial" w:cs="Arial"/>
                <w:sz w:val="20"/>
                <w:szCs w:val="20"/>
              </w:rPr>
            </w:pPr>
            <w:r>
              <w:rPr>
                <w:rFonts w:ascii="Arial" w:eastAsia="Arial" w:hAnsi="Arial" w:cs="Arial"/>
                <w:sz w:val="20"/>
                <w:szCs w:val="20"/>
              </w:rPr>
              <w:t>Continue to develop a chronologically secure knowledge and understanding of British, local and world history, establishing clear narratives within and across the periods they study by learn</w:t>
            </w:r>
            <w:r>
              <w:rPr>
                <w:rFonts w:ascii="Arial" w:eastAsia="Arial" w:hAnsi="Arial" w:cs="Arial"/>
                <w:sz w:val="20"/>
                <w:szCs w:val="20"/>
              </w:rPr>
              <w:t>ing about crime and punishment during the Tudor era.</w:t>
            </w:r>
          </w:p>
          <w:p w:rsidR="00BF4363" w:rsidRDefault="00BF4363">
            <w:pPr>
              <w:jc w:val="center"/>
              <w:rPr>
                <w:rFonts w:ascii="Arial" w:eastAsia="Arial" w:hAnsi="Arial" w:cs="Arial"/>
                <w:sz w:val="20"/>
                <w:szCs w:val="20"/>
              </w:rPr>
            </w:pPr>
          </w:p>
          <w:p w:rsidR="00BF4363" w:rsidRDefault="00C34892">
            <w:pPr>
              <w:jc w:val="center"/>
              <w:rPr>
                <w:rFonts w:ascii="Arial" w:eastAsia="Arial" w:hAnsi="Arial" w:cs="Arial"/>
                <w:sz w:val="20"/>
                <w:szCs w:val="20"/>
              </w:rPr>
            </w:pPr>
            <w:r>
              <w:rPr>
                <w:rFonts w:ascii="Arial" w:eastAsia="Arial" w:hAnsi="Arial" w:cs="Arial"/>
                <w:sz w:val="20"/>
                <w:szCs w:val="20"/>
              </w:rPr>
              <w:t>Understand how our knowledge of the past is constructed from a range of sources and that different versions of past events may exist, giving some reasons for this by finding out about Dick Turpin throug</w:t>
            </w:r>
            <w:r>
              <w:rPr>
                <w:rFonts w:ascii="Arial" w:eastAsia="Arial" w:hAnsi="Arial" w:cs="Arial"/>
                <w:sz w:val="20"/>
                <w:szCs w:val="20"/>
              </w:rPr>
              <w:t>h studying various historical sources from the 18th and 19th century.</w:t>
            </w:r>
          </w:p>
          <w:p w:rsidR="00BF4363" w:rsidRDefault="00BF4363">
            <w:pPr>
              <w:jc w:val="center"/>
              <w:rPr>
                <w:rFonts w:ascii="Arial" w:eastAsia="Arial" w:hAnsi="Arial" w:cs="Arial"/>
                <w:sz w:val="20"/>
                <w:szCs w:val="20"/>
              </w:rPr>
            </w:pPr>
          </w:p>
          <w:p w:rsidR="00BF4363" w:rsidRDefault="00C34892">
            <w:pPr>
              <w:jc w:val="center"/>
              <w:rPr>
                <w:rFonts w:ascii="Arial" w:eastAsia="Arial" w:hAnsi="Arial" w:cs="Arial"/>
                <w:sz w:val="20"/>
                <w:szCs w:val="20"/>
              </w:rPr>
            </w:pPr>
            <w:r>
              <w:rPr>
                <w:rFonts w:ascii="Arial" w:eastAsia="Arial" w:hAnsi="Arial" w:cs="Arial"/>
                <w:sz w:val="20"/>
                <w:szCs w:val="20"/>
              </w:rPr>
              <w:t>Continue to develop a chronologically secure knowledge and understanding of British, local and world history, establishing clear narratives</w:t>
            </w:r>
            <w:r>
              <w:rPr>
                <w:rFonts w:ascii="Arial" w:eastAsia="Arial" w:hAnsi="Arial" w:cs="Arial"/>
                <w:sz w:val="24"/>
                <w:szCs w:val="24"/>
              </w:rPr>
              <w:t xml:space="preserve"> </w:t>
            </w:r>
            <w:r>
              <w:rPr>
                <w:rFonts w:ascii="Arial" w:eastAsia="Arial" w:hAnsi="Arial" w:cs="Arial"/>
                <w:sz w:val="20"/>
                <w:szCs w:val="20"/>
              </w:rPr>
              <w:t>within and across the periods they study by l</w:t>
            </w:r>
            <w:r>
              <w:rPr>
                <w:rFonts w:ascii="Arial" w:eastAsia="Arial" w:hAnsi="Arial" w:cs="Arial"/>
                <w:sz w:val="20"/>
                <w:szCs w:val="20"/>
              </w:rPr>
              <w:t>earning about the development of crime and punishment during the Victorian period and what happened in Victorian prisons.</w:t>
            </w:r>
          </w:p>
          <w:p w:rsidR="00BF4363" w:rsidRDefault="00BF4363">
            <w:pPr>
              <w:jc w:val="center"/>
              <w:rPr>
                <w:rFonts w:ascii="Arial" w:eastAsia="Arial" w:hAnsi="Arial" w:cs="Arial"/>
                <w:sz w:val="20"/>
                <w:szCs w:val="20"/>
              </w:rPr>
            </w:pPr>
          </w:p>
          <w:p w:rsidR="00BF4363" w:rsidRDefault="00C34892">
            <w:pPr>
              <w:jc w:val="center"/>
              <w:rPr>
                <w:rFonts w:ascii="Arial" w:eastAsia="Arial" w:hAnsi="Arial" w:cs="Arial"/>
                <w:sz w:val="20"/>
                <w:szCs w:val="20"/>
              </w:rPr>
            </w:pPr>
            <w:r>
              <w:rPr>
                <w:rFonts w:ascii="Arial" w:eastAsia="Arial" w:hAnsi="Arial" w:cs="Arial"/>
                <w:sz w:val="20"/>
                <w:szCs w:val="20"/>
              </w:rPr>
              <w:t>Note connections, contrasts and trends over time and develop the appropriate use of historical terms by bringing together and evaluat</w:t>
            </w:r>
            <w:r>
              <w:rPr>
                <w:rFonts w:ascii="Arial" w:eastAsia="Arial" w:hAnsi="Arial" w:cs="Arial"/>
                <w:sz w:val="20"/>
                <w:szCs w:val="20"/>
              </w:rPr>
              <w:t>ing knowledge gained of the history of crime and punishment in Britain since the Roman period and comparing this with modern-day Britain.</w:t>
            </w:r>
          </w:p>
        </w:tc>
        <w:tc>
          <w:tcPr>
            <w:tcW w:w="4253" w:type="dxa"/>
          </w:tcPr>
          <w:p w:rsidR="00BF4363" w:rsidRDefault="00C34892">
            <w:pPr>
              <w:jc w:val="center"/>
              <w:rPr>
                <w:rFonts w:ascii="Arial" w:eastAsia="Arial" w:hAnsi="Arial" w:cs="Arial"/>
                <w:sz w:val="20"/>
                <w:szCs w:val="20"/>
              </w:rPr>
            </w:pPr>
            <w:r>
              <w:rPr>
                <w:rFonts w:ascii="Arial" w:eastAsia="Arial" w:hAnsi="Arial" w:cs="Arial"/>
                <w:sz w:val="20"/>
                <w:szCs w:val="20"/>
              </w:rPr>
              <w:lastRenderedPageBreak/>
              <w:t xml:space="preserve">Develop an awareness of changes in Britain from the Stone Age to the Iron Age. </w:t>
            </w:r>
          </w:p>
          <w:p w:rsidR="00BF4363" w:rsidRDefault="00BF4363">
            <w:pPr>
              <w:jc w:val="center"/>
              <w:rPr>
                <w:rFonts w:ascii="Arial" w:eastAsia="Arial" w:hAnsi="Arial" w:cs="Arial"/>
                <w:sz w:val="20"/>
                <w:szCs w:val="20"/>
              </w:rPr>
            </w:pPr>
          </w:p>
          <w:p w:rsidR="00BF4363" w:rsidRDefault="00C34892">
            <w:pPr>
              <w:jc w:val="center"/>
              <w:rPr>
                <w:rFonts w:ascii="Arial" w:eastAsia="Arial" w:hAnsi="Arial" w:cs="Arial"/>
                <w:sz w:val="24"/>
                <w:szCs w:val="24"/>
              </w:rPr>
            </w:pPr>
            <w:r>
              <w:rPr>
                <w:rFonts w:ascii="Arial" w:eastAsia="Arial" w:hAnsi="Arial" w:cs="Arial"/>
                <w:sz w:val="20"/>
                <w:szCs w:val="20"/>
              </w:rPr>
              <w:t>Construct informed responses that inv</w:t>
            </w:r>
            <w:r>
              <w:rPr>
                <w:rFonts w:ascii="Arial" w:eastAsia="Arial" w:hAnsi="Arial" w:cs="Arial"/>
                <w:sz w:val="20"/>
                <w:szCs w:val="20"/>
              </w:rPr>
              <w:t xml:space="preserve">olve thoughtful selection and organisation of relevant historical information. </w:t>
            </w:r>
            <w:r>
              <w:rPr>
                <w:rFonts w:ascii="Arial" w:eastAsia="Arial" w:hAnsi="Arial" w:cs="Arial"/>
                <w:sz w:val="24"/>
                <w:szCs w:val="24"/>
              </w:rPr>
              <w:t xml:space="preserve"> </w:t>
            </w:r>
          </w:p>
          <w:p w:rsidR="00BF4363" w:rsidRDefault="00BF4363">
            <w:pPr>
              <w:jc w:val="center"/>
              <w:rPr>
                <w:rFonts w:ascii="Arial" w:eastAsia="Arial" w:hAnsi="Arial" w:cs="Arial"/>
                <w:sz w:val="24"/>
                <w:szCs w:val="24"/>
              </w:rPr>
            </w:pPr>
          </w:p>
          <w:p w:rsidR="00BF4363" w:rsidRDefault="00C34892">
            <w:pPr>
              <w:jc w:val="center"/>
              <w:rPr>
                <w:rFonts w:ascii="Arial" w:eastAsia="Arial" w:hAnsi="Arial" w:cs="Arial"/>
                <w:sz w:val="20"/>
                <w:szCs w:val="20"/>
              </w:rPr>
            </w:pPr>
            <w:r>
              <w:rPr>
                <w:rFonts w:ascii="Arial" w:eastAsia="Arial" w:hAnsi="Arial" w:cs="Arial"/>
                <w:sz w:val="20"/>
                <w:szCs w:val="20"/>
              </w:rPr>
              <w:t xml:space="preserve">Continue to develop a chronologically secure knowledge of British and world history, establishing clear narratives within and across the periods they study. </w:t>
            </w:r>
          </w:p>
          <w:p w:rsidR="00BF4363" w:rsidRDefault="00BF4363">
            <w:pPr>
              <w:jc w:val="center"/>
              <w:rPr>
                <w:rFonts w:ascii="Arial" w:eastAsia="Arial" w:hAnsi="Arial" w:cs="Arial"/>
                <w:sz w:val="20"/>
                <w:szCs w:val="20"/>
              </w:rPr>
            </w:pPr>
          </w:p>
          <w:p w:rsidR="00BF4363" w:rsidRDefault="00C34892">
            <w:pPr>
              <w:jc w:val="center"/>
              <w:rPr>
                <w:rFonts w:ascii="Arial" w:eastAsia="Arial" w:hAnsi="Arial" w:cs="Arial"/>
                <w:sz w:val="20"/>
                <w:szCs w:val="20"/>
              </w:rPr>
            </w:pPr>
            <w:r>
              <w:rPr>
                <w:rFonts w:ascii="Arial" w:eastAsia="Arial" w:hAnsi="Arial" w:cs="Arial"/>
                <w:sz w:val="20"/>
                <w:szCs w:val="20"/>
              </w:rPr>
              <w:lastRenderedPageBreak/>
              <w:t>Develop the app</w:t>
            </w:r>
            <w:r>
              <w:rPr>
                <w:rFonts w:ascii="Arial" w:eastAsia="Arial" w:hAnsi="Arial" w:cs="Arial"/>
                <w:sz w:val="20"/>
                <w:szCs w:val="20"/>
              </w:rPr>
              <w:t>ropriate use of historical terms.</w:t>
            </w:r>
          </w:p>
          <w:p w:rsidR="00BF4363" w:rsidRDefault="00BF4363">
            <w:pPr>
              <w:jc w:val="center"/>
              <w:rPr>
                <w:rFonts w:ascii="Arial" w:eastAsia="Arial" w:hAnsi="Arial" w:cs="Arial"/>
                <w:sz w:val="20"/>
                <w:szCs w:val="20"/>
              </w:rPr>
            </w:pPr>
          </w:p>
          <w:p w:rsidR="00BF4363" w:rsidRDefault="00C34892">
            <w:pPr>
              <w:jc w:val="center"/>
              <w:rPr>
                <w:rFonts w:ascii="Arial" w:eastAsia="Arial" w:hAnsi="Arial" w:cs="Arial"/>
                <w:sz w:val="20"/>
                <w:szCs w:val="20"/>
              </w:rPr>
            </w:pPr>
            <w:r>
              <w:rPr>
                <w:rFonts w:ascii="Arial" w:eastAsia="Arial" w:hAnsi="Arial" w:cs="Arial"/>
                <w:sz w:val="20"/>
                <w:szCs w:val="20"/>
              </w:rPr>
              <w:t>Note connections, contrasts and trends over time.</w:t>
            </w:r>
          </w:p>
          <w:p w:rsidR="00BF4363" w:rsidRDefault="00BF4363">
            <w:pPr>
              <w:jc w:val="center"/>
              <w:rPr>
                <w:rFonts w:ascii="Arial" w:eastAsia="Arial" w:hAnsi="Arial" w:cs="Arial"/>
                <w:sz w:val="20"/>
                <w:szCs w:val="20"/>
              </w:rPr>
            </w:pPr>
          </w:p>
          <w:p w:rsidR="00BF4363" w:rsidRDefault="00C34892">
            <w:pPr>
              <w:jc w:val="center"/>
              <w:rPr>
                <w:rFonts w:ascii="Arial" w:eastAsia="Arial" w:hAnsi="Arial" w:cs="Arial"/>
                <w:sz w:val="20"/>
                <w:szCs w:val="20"/>
              </w:rPr>
            </w:pPr>
            <w:r>
              <w:rPr>
                <w:rFonts w:ascii="Arial" w:eastAsia="Arial" w:hAnsi="Arial" w:cs="Arial"/>
                <w:sz w:val="20"/>
                <w:szCs w:val="20"/>
              </w:rPr>
              <w:t>Understand how our knowledge of the past is constructed from a range of sources.</w:t>
            </w:r>
          </w:p>
          <w:p w:rsidR="00BF4363" w:rsidRDefault="00BF4363">
            <w:pPr>
              <w:jc w:val="center"/>
              <w:rPr>
                <w:rFonts w:ascii="Arial" w:eastAsia="Arial" w:hAnsi="Arial" w:cs="Arial"/>
                <w:sz w:val="20"/>
                <w:szCs w:val="20"/>
              </w:rPr>
            </w:pPr>
          </w:p>
          <w:p w:rsidR="00BF4363" w:rsidRDefault="00C34892">
            <w:pPr>
              <w:jc w:val="center"/>
              <w:rPr>
                <w:rFonts w:ascii="Arial" w:eastAsia="Arial" w:hAnsi="Arial" w:cs="Arial"/>
                <w:sz w:val="20"/>
                <w:szCs w:val="20"/>
              </w:rPr>
            </w:pPr>
            <w:r>
              <w:rPr>
                <w:rFonts w:ascii="Arial" w:eastAsia="Arial" w:hAnsi="Arial" w:cs="Arial"/>
                <w:sz w:val="20"/>
                <w:szCs w:val="20"/>
              </w:rPr>
              <w:t xml:space="preserve">Address and sometimes devise historically valid questions about change, cause, similarity and difference, and significance. </w:t>
            </w:r>
          </w:p>
          <w:p w:rsidR="00BF4363" w:rsidRDefault="00BF4363">
            <w:pPr>
              <w:rPr>
                <w:rFonts w:ascii="Arial" w:eastAsia="Arial" w:hAnsi="Arial" w:cs="Arial"/>
                <w:sz w:val="20"/>
                <w:szCs w:val="20"/>
              </w:rPr>
            </w:pPr>
          </w:p>
          <w:p w:rsidR="00BF4363" w:rsidRDefault="00C34892">
            <w:pPr>
              <w:jc w:val="center"/>
              <w:rPr>
                <w:rFonts w:ascii="Arial" w:eastAsia="Arial" w:hAnsi="Arial" w:cs="Arial"/>
                <w:sz w:val="20"/>
                <w:szCs w:val="20"/>
              </w:rPr>
            </w:pPr>
            <w:r>
              <w:rPr>
                <w:rFonts w:ascii="Arial" w:eastAsia="Arial" w:hAnsi="Arial" w:cs="Arial"/>
                <w:sz w:val="20"/>
                <w:szCs w:val="20"/>
              </w:rPr>
              <w:t xml:space="preserve">Construct informed responses that involve thoughtful selection and organisation of relevant historical information. </w:t>
            </w:r>
          </w:p>
          <w:p w:rsidR="00BF4363" w:rsidRDefault="00BF4363">
            <w:pPr>
              <w:jc w:val="center"/>
              <w:rPr>
                <w:rFonts w:ascii="Arial" w:eastAsia="Arial" w:hAnsi="Arial" w:cs="Arial"/>
                <w:sz w:val="20"/>
                <w:szCs w:val="20"/>
              </w:rPr>
            </w:pPr>
          </w:p>
          <w:p w:rsidR="00BF4363" w:rsidRDefault="00C34892">
            <w:pPr>
              <w:jc w:val="center"/>
              <w:rPr>
                <w:rFonts w:ascii="Arial" w:eastAsia="Arial" w:hAnsi="Arial" w:cs="Arial"/>
                <w:sz w:val="20"/>
                <w:szCs w:val="20"/>
              </w:rPr>
            </w:pPr>
            <w:r>
              <w:rPr>
                <w:rFonts w:ascii="Arial" w:eastAsia="Arial" w:hAnsi="Arial" w:cs="Arial"/>
                <w:sz w:val="20"/>
                <w:szCs w:val="20"/>
              </w:rPr>
              <w:t>Note connect</w:t>
            </w:r>
            <w:r>
              <w:rPr>
                <w:rFonts w:ascii="Arial" w:eastAsia="Arial" w:hAnsi="Arial" w:cs="Arial"/>
                <w:sz w:val="20"/>
                <w:szCs w:val="20"/>
              </w:rPr>
              <w:t>ions, contrasts and trends over time.</w:t>
            </w:r>
          </w:p>
          <w:p w:rsidR="00BF4363" w:rsidRDefault="00BF4363">
            <w:pPr>
              <w:rPr>
                <w:rFonts w:ascii="Arial" w:eastAsia="Arial" w:hAnsi="Arial" w:cs="Arial"/>
                <w:sz w:val="24"/>
                <w:szCs w:val="24"/>
              </w:rPr>
            </w:pPr>
          </w:p>
        </w:tc>
        <w:tc>
          <w:tcPr>
            <w:tcW w:w="3888" w:type="dxa"/>
          </w:tcPr>
          <w:p w:rsidR="00BF4363" w:rsidRDefault="00C34892">
            <w:pPr>
              <w:jc w:val="center"/>
              <w:rPr>
                <w:rFonts w:ascii="Arial" w:eastAsia="Arial" w:hAnsi="Arial" w:cs="Arial"/>
                <w:sz w:val="20"/>
                <w:szCs w:val="20"/>
              </w:rPr>
            </w:pPr>
            <w:r>
              <w:rPr>
                <w:rFonts w:ascii="Arial" w:eastAsia="Arial" w:hAnsi="Arial" w:cs="Arial"/>
                <w:sz w:val="20"/>
                <w:szCs w:val="20"/>
              </w:rPr>
              <w:lastRenderedPageBreak/>
              <w:t>Develop a chronologically secure knowledge and understanding of British and world history, establishing clear narratives within and across the periods they study by knowing who the Vikings were and when and why they r</w:t>
            </w:r>
            <w:r>
              <w:rPr>
                <w:rFonts w:ascii="Arial" w:eastAsia="Arial" w:hAnsi="Arial" w:cs="Arial"/>
                <w:sz w:val="20"/>
                <w:szCs w:val="20"/>
              </w:rPr>
              <w:t>aided and invaded Britain.</w:t>
            </w:r>
          </w:p>
          <w:p w:rsidR="00BF4363" w:rsidRDefault="00BF4363">
            <w:pPr>
              <w:jc w:val="center"/>
              <w:rPr>
                <w:rFonts w:ascii="Arial" w:eastAsia="Arial" w:hAnsi="Arial" w:cs="Arial"/>
                <w:sz w:val="20"/>
                <w:szCs w:val="20"/>
              </w:rPr>
            </w:pPr>
          </w:p>
          <w:p w:rsidR="00BF4363" w:rsidRDefault="00C34892">
            <w:pPr>
              <w:jc w:val="center"/>
              <w:rPr>
                <w:rFonts w:ascii="Arial" w:eastAsia="Arial" w:hAnsi="Arial" w:cs="Arial"/>
                <w:sz w:val="20"/>
                <w:szCs w:val="20"/>
              </w:rPr>
            </w:pPr>
            <w:r>
              <w:rPr>
                <w:rFonts w:ascii="Arial" w:eastAsia="Arial" w:hAnsi="Arial" w:cs="Arial"/>
                <w:sz w:val="20"/>
                <w:szCs w:val="20"/>
              </w:rPr>
              <w:t>Be able to address and sometimes devise historically valid</w:t>
            </w:r>
            <w:r>
              <w:rPr>
                <w:rFonts w:ascii="Arial" w:eastAsia="Arial" w:hAnsi="Arial" w:cs="Arial"/>
                <w:sz w:val="24"/>
                <w:szCs w:val="24"/>
              </w:rPr>
              <w:t xml:space="preserve"> </w:t>
            </w:r>
            <w:r>
              <w:rPr>
                <w:rFonts w:ascii="Arial" w:eastAsia="Arial" w:hAnsi="Arial" w:cs="Arial"/>
                <w:sz w:val="20"/>
                <w:szCs w:val="20"/>
              </w:rPr>
              <w:t xml:space="preserve">questions about change, cause, similarity and difference and significance by learning about some Anglo-Saxon kings, how they influenced </w:t>
            </w:r>
            <w:r>
              <w:rPr>
                <w:rFonts w:ascii="Arial" w:eastAsia="Arial" w:hAnsi="Arial" w:cs="Arial"/>
                <w:sz w:val="20"/>
                <w:szCs w:val="20"/>
              </w:rPr>
              <w:lastRenderedPageBreak/>
              <w:t>Britain and how they fought again</w:t>
            </w:r>
            <w:r>
              <w:rPr>
                <w:rFonts w:ascii="Arial" w:eastAsia="Arial" w:hAnsi="Arial" w:cs="Arial"/>
                <w:sz w:val="20"/>
                <w:szCs w:val="20"/>
              </w:rPr>
              <w:t>st the Vikings.</w:t>
            </w:r>
          </w:p>
          <w:p w:rsidR="00BF4363" w:rsidRDefault="00BF4363">
            <w:pPr>
              <w:jc w:val="center"/>
              <w:rPr>
                <w:rFonts w:ascii="Arial" w:eastAsia="Arial" w:hAnsi="Arial" w:cs="Arial"/>
                <w:sz w:val="20"/>
                <w:szCs w:val="20"/>
              </w:rPr>
            </w:pPr>
          </w:p>
          <w:p w:rsidR="00BF4363" w:rsidRDefault="00C34892">
            <w:pPr>
              <w:jc w:val="center"/>
              <w:rPr>
                <w:rFonts w:ascii="Arial" w:eastAsia="Arial" w:hAnsi="Arial" w:cs="Arial"/>
                <w:sz w:val="20"/>
                <w:szCs w:val="20"/>
              </w:rPr>
            </w:pPr>
            <w:r>
              <w:rPr>
                <w:rFonts w:ascii="Arial" w:eastAsia="Arial" w:hAnsi="Arial" w:cs="Arial"/>
                <w:sz w:val="20"/>
                <w:szCs w:val="20"/>
              </w:rPr>
              <w:t xml:space="preserve">Be able to construct informed responses that involve thoughtful selection and organisation of relevant historical information by learning about the later Viking raids, the actions of King Ethelred II and the introduction of </w:t>
            </w:r>
            <w:proofErr w:type="spellStart"/>
            <w:r>
              <w:rPr>
                <w:rFonts w:ascii="Arial" w:eastAsia="Arial" w:hAnsi="Arial" w:cs="Arial"/>
                <w:sz w:val="20"/>
                <w:szCs w:val="20"/>
              </w:rPr>
              <w:t>Danegeld</w:t>
            </w:r>
            <w:proofErr w:type="spellEnd"/>
            <w:r>
              <w:rPr>
                <w:rFonts w:ascii="Arial" w:eastAsia="Arial" w:hAnsi="Arial" w:cs="Arial"/>
                <w:sz w:val="20"/>
                <w:szCs w:val="20"/>
              </w:rPr>
              <w:t>.</w:t>
            </w:r>
          </w:p>
          <w:p w:rsidR="00BF4363" w:rsidRDefault="00BF4363">
            <w:pPr>
              <w:jc w:val="center"/>
              <w:rPr>
                <w:rFonts w:ascii="Arial" w:eastAsia="Arial" w:hAnsi="Arial" w:cs="Arial"/>
                <w:sz w:val="20"/>
                <w:szCs w:val="20"/>
              </w:rPr>
            </w:pPr>
          </w:p>
          <w:p w:rsidR="00BF4363" w:rsidRDefault="00C34892">
            <w:pPr>
              <w:jc w:val="center"/>
              <w:rPr>
                <w:rFonts w:ascii="Arial" w:eastAsia="Arial" w:hAnsi="Arial" w:cs="Arial"/>
                <w:sz w:val="20"/>
                <w:szCs w:val="20"/>
              </w:rPr>
            </w:pPr>
            <w:r>
              <w:rPr>
                <w:rFonts w:ascii="Arial" w:eastAsia="Arial" w:hAnsi="Arial" w:cs="Arial"/>
                <w:sz w:val="20"/>
                <w:szCs w:val="20"/>
              </w:rPr>
              <w:t>Be a</w:t>
            </w:r>
            <w:r>
              <w:rPr>
                <w:rFonts w:ascii="Arial" w:eastAsia="Arial" w:hAnsi="Arial" w:cs="Arial"/>
                <w:sz w:val="20"/>
                <w:szCs w:val="20"/>
              </w:rPr>
              <w:t>ble to construct informed responses that involve thoughtful selection and organisation of relevant historical information by learning about and organising information about Viking life.</w:t>
            </w:r>
          </w:p>
          <w:p w:rsidR="00BF4363" w:rsidRDefault="00BF4363">
            <w:pPr>
              <w:jc w:val="center"/>
              <w:rPr>
                <w:rFonts w:ascii="Arial" w:eastAsia="Arial" w:hAnsi="Arial" w:cs="Arial"/>
                <w:sz w:val="20"/>
                <w:szCs w:val="20"/>
              </w:rPr>
            </w:pPr>
          </w:p>
          <w:p w:rsidR="00BF4363" w:rsidRDefault="00C34892">
            <w:pPr>
              <w:jc w:val="center"/>
              <w:rPr>
                <w:rFonts w:ascii="Arial" w:eastAsia="Arial" w:hAnsi="Arial" w:cs="Arial"/>
                <w:sz w:val="20"/>
                <w:szCs w:val="20"/>
              </w:rPr>
            </w:pPr>
            <w:r>
              <w:rPr>
                <w:rFonts w:ascii="Arial" w:eastAsia="Arial" w:hAnsi="Arial" w:cs="Arial"/>
                <w:sz w:val="20"/>
                <w:szCs w:val="20"/>
              </w:rPr>
              <w:t xml:space="preserve">Be able to address historically valid questions about change, cause, </w:t>
            </w:r>
            <w:r>
              <w:rPr>
                <w:rFonts w:ascii="Arial" w:eastAsia="Arial" w:hAnsi="Arial" w:cs="Arial"/>
                <w:sz w:val="20"/>
                <w:szCs w:val="20"/>
              </w:rPr>
              <w:t>similarity and difference and significance by learning about the Anglo-Saxon and Viking legal systems and how they are similar and different to the modern legal system in Britain.</w:t>
            </w:r>
          </w:p>
          <w:p w:rsidR="00BF4363" w:rsidRDefault="00BF4363">
            <w:pPr>
              <w:jc w:val="center"/>
              <w:rPr>
                <w:rFonts w:ascii="Arial" w:eastAsia="Arial" w:hAnsi="Arial" w:cs="Arial"/>
                <w:sz w:val="20"/>
                <w:szCs w:val="20"/>
              </w:rPr>
            </w:pPr>
          </w:p>
          <w:p w:rsidR="00BF4363" w:rsidRDefault="00C34892">
            <w:pPr>
              <w:jc w:val="center"/>
              <w:rPr>
                <w:rFonts w:ascii="Arial" w:eastAsia="Arial" w:hAnsi="Arial" w:cs="Arial"/>
                <w:sz w:val="20"/>
                <w:szCs w:val="20"/>
              </w:rPr>
            </w:pPr>
            <w:r>
              <w:rPr>
                <w:rFonts w:ascii="Arial" w:eastAsia="Arial" w:hAnsi="Arial" w:cs="Arial"/>
                <w:sz w:val="20"/>
                <w:szCs w:val="20"/>
              </w:rPr>
              <w:t>Develop a chronologically secure knowledge and understanding of British and</w:t>
            </w:r>
            <w:r>
              <w:rPr>
                <w:rFonts w:ascii="Arial" w:eastAsia="Arial" w:hAnsi="Arial" w:cs="Arial"/>
                <w:sz w:val="20"/>
                <w:szCs w:val="20"/>
              </w:rPr>
              <w:t xml:space="preserve"> world history, establishing clear narratives within and across the periods they study by learning about the last Anglo-Saxon Kings of England and what happened in Britain during their reign.</w:t>
            </w:r>
          </w:p>
          <w:p w:rsidR="00BF4363" w:rsidRDefault="00BF4363">
            <w:pPr>
              <w:rPr>
                <w:rFonts w:ascii="Arial" w:eastAsia="Arial" w:hAnsi="Arial" w:cs="Arial"/>
                <w:sz w:val="24"/>
                <w:szCs w:val="24"/>
              </w:rPr>
            </w:pPr>
          </w:p>
        </w:tc>
      </w:tr>
      <w:tr w:rsidR="00BF4363">
        <w:tc>
          <w:tcPr>
            <w:tcW w:w="1980" w:type="dxa"/>
            <w:vMerge w:val="restart"/>
          </w:tcPr>
          <w:p w:rsidR="00BF4363" w:rsidRDefault="00BF4363">
            <w:pPr>
              <w:jc w:val="center"/>
              <w:rPr>
                <w:rFonts w:ascii="Arial" w:eastAsia="Arial" w:hAnsi="Arial" w:cs="Arial"/>
                <w:sz w:val="24"/>
                <w:szCs w:val="24"/>
              </w:rPr>
            </w:pPr>
          </w:p>
          <w:p w:rsidR="00BF4363" w:rsidRDefault="00BF4363">
            <w:pPr>
              <w:jc w:val="center"/>
              <w:rPr>
                <w:rFonts w:ascii="Arial" w:eastAsia="Arial" w:hAnsi="Arial" w:cs="Arial"/>
                <w:sz w:val="24"/>
                <w:szCs w:val="24"/>
              </w:rPr>
            </w:pPr>
          </w:p>
          <w:p w:rsidR="00BF4363" w:rsidRDefault="00C34892">
            <w:pPr>
              <w:jc w:val="center"/>
              <w:rPr>
                <w:rFonts w:ascii="Arial" w:eastAsia="Arial" w:hAnsi="Arial" w:cs="Arial"/>
                <w:sz w:val="24"/>
                <w:szCs w:val="24"/>
              </w:rPr>
            </w:pPr>
            <w:r>
              <w:rPr>
                <w:rFonts w:ascii="Arial" w:eastAsia="Arial" w:hAnsi="Arial" w:cs="Arial"/>
                <w:sz w:val="24"/>
                <w:szCs w:val="24"/>
              </w:rPr>
              <w:t>Owls</w:t>
            </w:r>
          </w:p>
          <w:p w:rsidR="00BF4363" w:rsidRDefault="00C34892">
            <w:pPr>
              <w:jc w:val="center"/>
              <w:rPr>
                <w:rFonts w:ascii="Arial" w:eastAsia="Arial" w:hAnsi="Arial" w:cs="Arial"/>
                <w:sz w:val="24"/>
                <w:szCs w:val="24"/>
              </w:rPr>
            </w:pPr>
            <w:r>
              <w:rPr>
                <w:rFonts w:ascii="Arial" w:eastAsia="Arial" w:hAnsi="Arial" w:cs="Arial"/>
                <w:sz w:val="24"/>
                <w:szCs w:val="24"/>
              </w:rPr>
              <w:t>Y5/6</w:t>
            </w:r>
          </w:p>
        </w:tc>
        <w:tc>
          <w:tcPr>
            <w:tcW w:w="3827" w:type="dxa"/>
          </w:tcPr>
          <w:p w:rsidR="00BF4363" w:rsidRDefault="00C34892">
            <w:pPr>
              <w:jc w:val="center"/>
              <w:rPr>
                <w:rFonts w:ascii="Arial" w:eastAsia="Arial" w:hAnsi="Arial" w:cs="Arial"/>
                <w:sz w:val="24"/>
                <w:szCs w:val="24"/>
              </w:rPr>
            </w:pPr>
            <w:r>
              <w:rPr>
                <w:rFonts w:ascii="Arial" w:eastAsia="Arial" w:hAnsi="Arial" w:cs="Arial"/>
                <w:sz w:val="24"/>
                <w:szCs w:val="24"/>
              </w:rPr>
              <w:t>The Shang Dynasty</w:t>
            </w:r>
          </w:p>
        </w:tc>
        <w:tc>
          <w:tcPr>
            <w:tcW w:w="4253" w:type="dxa"/>
          </w:tcPr>
          <w:p w:rsidR="00BF4363" w:rsidRDefault="00C34892">
            <w:pPr>
              <w:jc w:val="center"/>
              <w:rPr>
                <w:rFonts w:ascii="Arial" w:eastAsia="Arial" w:hAnsi="Arial" w:cs="Arial"/>
                <w:sz w:val="24"/>
                <w:szCs w:val="24"/>
              </w:rPr>
            </w:pPr>
            <w:r>
              <w:rPr>
                <w:rFonts w:ascii="Arial" w:eastAsia="Arial" w:hAnsi="Arial" w:cs="Arial"/>
                <w:sz w:val="24"/>
                <w:szCs w:val="24"/>
              </w:rPr>
              <w:t>WW2</w:t>
            </w:r>
          </w:p>
        </w:tc>
        <w:tc>
          <w:tcPr>
            <w:tcW w:w="3888" w:type="dxa"/>
          </w:tcPr>
          <w:p w:rsidR="00BF4363" w:rsidRDefault="00C34892">
            <w:pPr>
              <w:jc w:val="center"/>
              <w:rPr>
                <w:rFonts w:ascii="Arial" w:eastAsia="Arial" w:hAnsi="Arial" w:cs="Arial"/>
                <w:sz w:val="24"/>
                <w:szCs w:val="24"/>
              </w:rPr>
            </w:pPr>
            <w:r>
              <w:rPr>
                <w:rFonts w:ascii="Arial" w:eastAsia="Arial" w:hAnsi="Arial" w:cs="Arial"/>
                <w:sz w:val="24"/>
                <w:szCs w:val="24"/>
              </w:rPr>
              <w:t>What does the Census tell us about our local area?</w:t>
            </w:r>
          </w:p>
        </w:tc>
      </w:tr>
      <w:tr w:rsidR="00BF4363">
        <w:tc>
          <w:tcPr>
            <w:tcW w:w="1980" w:type="dxa"/>
            <w:vMerge/>
          </w:tcPr>
          <w:p w:rsidR="00BF4363" w:rsidRDefault="00BF4363">
            <w:pPr>
              <w:widowControl w:val="0"/>
              <w:pBdr>
                <w:top w:val="nil"/>
                <w:left w:val="nil"/>
                <w:bottom w:val="nil"/>
                <w:right w:val="nil"/>
                <w:between w:val="nil"/>
              </w:pBdr>
              <w:spacing w:line="276" w:lineRule="auto"/>
              <w:rPr>
                <w:rFonts w:ascii="Arial" w:eastAsia="Arial" w:hAnsi="Arial" w:cs="Arial"/>
                <w:sz w:val="24"/>
                <w:szCs w:val="24"/>
              </w:rPr>
            </w:pPr>
          </w:p>
        </w:tc>
        <w:tc>
          <w:tcPr>
            <w:tcW w:w="3827" w:type="dxa"/>
          </w:tcPr>
          <w:p w:rsidR="00BF4363" w:rsidRDefault="00C34892">
            <w:pPr>
              <w:jc w:val="center"/>
              <w:rPr>
                <w:rFonts w:ascii="Arial" w:eastAsia="Arial" w:hAnsi="Arial" w:cs="Arial"/>
                <w:sz w:val="20"/>
                <w:szCs w:val="20"/>
              </w:rPr>
            </w:pPr>
            <w:r>
              <w:rPr>
                <w:rFonts w:ascii="Arial" w:eastAsia="Arial" w:hAnsi="Arial" w:cs="Arial"/>
                <w:sz w:val="20"/>
                <w:szCs w:val="20"/>
              </w:rPr>
              <w:t>Continue to develop a chronologically secure knowledge and understanding of world history, establishing clear narratives within and across periods by learning when and where the Shang dynasty existed.</w:t>
            </w:r>
          </w:p>
          <w:p w:rsidR="00BF4363" w:rsidRDefault="00BF4363">
            <w:pPr>
              <w:jc w:val="center"/>
              <w:rPr>
                <w:rFonts w:ascii="Arial" w:eastAsia="Arial" w:hAnsi="Arial" w:cs="Arial"/>
                <w:sz w:val="20"/>
                <w:szCs w:val="20"/>
              </w:rPr>
            </w:pPr>
          </w:p>
          <w:p w:rsidR="00BF4363" w:rsidRDefault="00C34892">
            <w:pPr>
              <w:jc w:val="center"/>
              <w:rPr>
                <w:rFonts w:ascii="Arial" w:eastAsia="Arial" w:hAnsi="Arial" w:cs="Arial"/>
                <w:sz w:val="20"/>
                <w:szCs w:val="20"/>
              </w:rPr>
            </w:pPr>
            <w:r>
              <w:rPr>
                <w:rFonts w:ascii="Arial" w:eastAsia="Arial" w:hAnsi="Arial" w:cs="Arial"/>
                <w:sz w:val="20"/>
                <w:szCs w:val="20"/>
              </w:rPr>
              <w:t>Construct informed responses that involve thoughtful selection and organisation of relevant historical information by learning about the social hierarchy of the Shang dynasty and exploring what life was like for different people.</w:t>
            </w:r>
          </w:p>
          <w:p w:rsidR="00BF4363" w:rsidRDefault="00BF4363">
            <w:pPr>
              <w:jc w:val="center"/>
              <w:rPr>
                <w:rFonts w:ascii="Arial" w:eastAsia="Arial" w:hAnsi="Arial" w:cs="Arial"/>
                <w:sz w:val="20"/>
                <w:szCs w:val="20"/>
              </w:rPr>
            </w:pPr>
          </w:p>
          <w:p w:rsidR="00BF4363" w:rsidRDefault="00C34892">
            <w:pPr>
              <w:jc w:val="center"/>
              <w:rPr>
                <w:rFonts w:ascii="Arial" w:eastAsia="Arial" w:hAnsi="Arial" w:cs="Arial"/>
                <w:sz w:val="20"/>
                <w:szCs w:val="20"/>
              </w:rPr>
            </w:pPr>
            <w:r>
              <w:rPr>
                <w:rFonts w:ascii="Arial" w:eastAsia="Arial" w:hAnsi="Arial" w:cs="Arial"/>
                <w:sz w:val="20"/>
                <w:szCs w:val="20"/>
              </w:rPr>
              <w:t>Construct informed respon</w:t>
            </w:r>
            <w:r>
              <w:rPr>
                <w:rFonts w:ascii="Arial" w:eastAsia="Arial" w:hAnsi="Arial" w:cs="Arial"/>
                <w:sz w:val="20"/>
                <w:szCs w:val="20"/>
              </w:rPr>
              <w:t>ses that involve thoughtful selection and organisation of relevant historical information by finding out about the religious beliefs of the people from the Shang dynasty.</w:t>
            </w:r>
          </w:p>
          <w:p w:rsidR="00BF4363" w:rsidRDefault="00BF4363">
            <w:pPr>
              <w:jc w:val="center"/>
              <w:rPr>
                <w:rFonts w:ascii="Arial" w:eastAsia="Arial" w:hAnsi="Arial" w:cs="Arial"/>
                <w:sz w:val="20"/>
                <w:szCs w:val="20"/>
              </w:rPr>
            </w:pPr>
          </w:p>
          <w:p w:rsidR="00BF4363" w:rsidRDefault="00C34892">
            <w:pPr>
              <w:jc w:val="center"/>
              <w:rPr>
                <w:rFonts w:ascii="Arial" w:eastAsia="Arial" w:hAnsi="Arial" w:cs="Arial"/>
                <w:sz w:val="20"/>
                <w:szCs w:val="20"/>
              </w:rPr>
            </w:pPr>
            <w:r>
              <w:rPr>
                <w:rFonts w:ascii="Arial" w:eastAsia="Arial" w:hAnsi="Arial" w:cs="Arial"/>
                <w:sz w:val="20"/>
                <w:szCs w:val="20"/>
              </w:rPr>
              <w:t>Regularly address and sometimes devise historically valid questions about change, ca</w:t>
            </w:r>
            <w:r>
              <w:rPr>
                <w:rFonts w:ascii="Arial" w:eastAsia="Arial" w:hAnsi="Arial" w:cs="Arial"/>
                <w:sz w:val="20"/>
                <w:szCs w:val="20"/>
              </w:rPr>
              <w:t>use, similarity and difference and significance by learning about the discovery, significance and purpose of oracle bones in Shang culture.</w:t>
            </w:r>
          </w:p>
          <w:p w:rsidR="00BF4363" w:rsidRDefault="00BF4363">
            <w:pPr>
              <w:jc w:val="center"/>
              <w:rPr>
                <w:rFonts w:ascii="Arial" w:eastAsia="Arial" w:hAnsi="Arial" w:cs="Arial"/>
                <w:sz w:val="20"/>
                <w:szCs w:val="20"/>
              </w:rPr>
            </w:pPr>
          </w:p>
          <w:p w:rsidR="00BF4363" w:rsidRDefault="00C34892">
            <w:pPr>
              <w:jc w:val="center"/>
              <w:rPr>
                <w:rFonts w:ascii="Arial" w:eastAsia="Arial" w:hAnsi="Arial" w:cs="Arial"/>
                <w:sz w:val="20"/>
                <w:szCs w:val="20"/>
              </w:rPr>
            </w:pPr>
            <w:r>
              <w:rPr>
                <w:rFonts w:ascii="Arial" w:eastAsia="Arial" w:hAnsi="Arial" w:cs="Arial"/>
                <w:sz w:val="20"/>
                <w:szCs w:val="20"/>
              </w:rPr>
              <w:t>Understand how our knowledge about the past is constructed from a range of sources and that different versions of p</w:t>
            </w:r>
            <w:r>
              <w:rPr>
                <w:rFonts w:ascii="Arial" w:eastAsia="Arial" w:hAnsi="Arial" w:cs="Arial"/>
                <w:sz w:val="20"/>
                <w:szCs w:val="20"/>
              </w:rPr>
              <w:t xml:space="preserve">ast events may exist, giving some evidence for this by learning about different artefacts from the Shang </w:t>
            </w:r>
            <w:r>
              <w:rPr>
                <w:rFonts w:ascii="Arial" w:eastAsia="Arial" w:hAnsi="Arial" w:cs="Arial"/>
                <w:sz w:val="20"/>
                <w:szCs w:val="20"/>
              </w:rPr>
              <w:lastRenderedPageBreak/>
              <w:t>dynasty and evaluating what they can teach us about life in the Shang dynasty.</w:t>
            </w:r>
          </w:p>
          <w:p w:rsidR="00BF4363" w:rsidRDefault="00BF4363">
            <w:pPr>
              <w:jc w:val="center"/>
              <w:rPr>
                <w:rFonts w:ascii="Arial" w:eastAsia="Arial" w:hAnsi="Arial" w:cs="Arial"/>
                <w:sz w:val="20"/>
                <w:szCs w:val="20"/>
              </w:rPr>
            </w:pPr>
          </w:p>
          <w:p w:rsidR="00BF4363" w:rsidRDefault="00C34892">
            <w:pPr>
              <w:jc w:val="center"/>
              <w:rPr>
                <w:rFonts w:ascii="Arial" w:eastAsia="Arial" w:hAnsi="Arial" w:cs="Arial"/>
                <w:sz w:val="20"/>
                <w:szCs w:val="20"/>
              </w:rPr>
            </w:pPr>
            <w:r>
              <w:rPr>
                <w:rFonts w:ascii="Arial" w:eastAsia="Arial" w:hAnsi="Arial" w:cs="Arial"/>
                <w:sz w:val="20"/>
                <w:szCs w:val="20"/>
              </w:rPr>
              <w:t>Regularly address and sometimes devise historically valid questions abo</w:t>
            </w:r>
            <w:r>
              <w:rPr>
                <w:rFonts w:ascii="Arial" w:eastAsia="Arial" w:hAnsi="Arial" w:cs="Arial"/>
                <w:sz w:val="20"/>
                <w:szCs w:val="20"/>
              </w:rPr>
              <w:t xml:space="preserve">ut change, cause, similarity and difference and significance by learning about the unearthing of Lady Fu </w:t>
            </w:r>
            <w:proofErr w:type="spellStart"/>
            <w:r>
              <w:rPr>
                <w:rFonts w:ascii="Arial" w:eastAsia="Arial" w:hAnsi="Arial" w:cs="Arial"/>
                <w:sz w:val="20"/>
                <w:szCs w:val="20"/>
              </w:rPr>
              <w:t>Hao’s</w:t>
            </w:r>
            <w:proofErr w:type="spellEnd"/>
            <w:r>
              <w:rPr>
                <w:rFonts w:ascii="Arial" w:eastAsia="Arial" w:hAnsi="Arial" w:cs="Arial"/>
                <w:sz w:val="20"/>
                <w:szCs w:val="20"/>
              </w:rPr>
              <w:t xml:space="preserve"> tomb and what the study of the objects inside can teach us.</w:t>
            </w:r>
          </w:p>
        </w:tc>
        <w:tc>
          <w:tcPr>
            <w:tcW w:w="4253" w:type="dxa"/>
          </w:tcPr>
          <w:p w:rsidR="00BF4363" w:rsidRDefault="00C34892">
            <w:pPr>
              <w:jc w:val="center"/>
              <w:rPr>
                <w:rFonts w:ascii="Arial" w:eastAsia="Arial" w:hAnsi="Arial" w:cs="Arial"/>
                <w:sz w:val="20"/>
                <w:szCs w:val="20"/>
              </w:rPr>
            </w:pPr>
            <w:r>
              <w:rPr>
                <w:rFonts w:ascii="Arial" w:eastAsia="Arial" w:hAnsi="Arial" w:cs="Arial"/>
                <w:sz w:val="20"/>
                <w:szCs w:val="20"/>
              </w:rPr>
              <w:lastRenderedPageBreak/>
              <w:t>Develop a chronologically secure knowledge and understanding of world history, establ</w:t>
            </w:r>
            <w:r>
              <w:rPr>
                <w:rFonts w:ascii="Arial" w:eastAsia="Arial" w:hAnsi="Arial" w:cs="Arial"/>
                <w:sz w:val="20"/>
                <w:szCs w:val="20"/>
              </w:rPr>
              <w:t>ishing clear narratives within and across the periods they study by learning about the events leading to the outbreak of World War II.</w:t>
            </w:r>
          </w:p>
          <w:p w:rsidR="00BF4363" w:rsidRDefault="00BF4363">
            <w:pPr>
              <w:jc w:val="center"/>
              <w:rPr>
                <w:rFonts w:ascii="Arial" w:eastAsia="Arial" w:hAnsi="Arial" w:cs="Arial"/>
                <w:sz w:val="20"/>
                <w:szCs w:val="20"/>
              </w:rPr>
            </w:pPr>
          </w:p>
          <w:p w:rsidR="00BF4363" w:rsidRDefault="00C34892">
            <w:pPr>
              <w:jc w:val="center"/>
              <w:rPr>
                <w:rFonts w:ascii="Arial" w:eastAsia="Arial" w:hAnsi="Arial" w:cs="Arial"/>
                <w:sz w:val="20"/>
                <w:szCs w:val="20"/>
              </w:rPr>
            </w:pPr>
            <w:r>
              <w:rPr>
                <w:rFonts w:ascii="Arial" w:eastAsia="Arial" w:hAnsi="Arial" w:cs="Arial"/>
                <w:sz w:val="20"/>
                <w:szCs w:val="20"/>
              </w:rPr>
              <w:t>Construct informed responses that involve thoughtful selection of relevant historical information by learning about when</w:t>
            </w:r>
            <w:r>
              <w:rPr>
                <w:rFonts w:ascii="Arial" w:eastAsia="Arial" w:hAnsi="Arial" w:cs="Arial"/>
                <w:sz w:val="20"/>
                <w:szCs w:val="20"/>
              </w:rPr>
              <w:t>, where and why children were evacuated in World War II.</w:t>
            </w:r>
          </w:p>
          <w:p w:rsidR="00BF4363" w:rsidRDefault="00BF4363">
            <w:pPr>
              <w:jc w:val="center"/>
              <w:rPr>
                <w:rFonts w:ascii="Arial" w:eastAsia="Arial" w:hAnsi="Arial" w:cs="Arial"/>
                <w:sz w:val="20"/>
                <w:szCs w:val="20"/>
              </w:rPr>
            </w:pPr>
          </w:p>
          <w:p w:rsidR="00BF4363" w:rsidRDefault="00C34892">
            <w:pPr>
              <w:jc w:val="center"/>
              <w:rPr>
                <w:rFonts w:ascii="Arial" w:eastAsia="Arial" w:hAnsi="Arial" w:cs="Arial"/>
                <w:sz w:val="20"/>
                <w:szCs w:val="20"/>
              </w:rPr>
            </w:pPr>
            <w:r>
              <w:rPr>
                <w:rFonts w:ascii="Arial" w:eastAsia="Arial" w:hAnsi="Arial" w:cs="Arial"/>
                <w:sz w:val="20"/>
                <w:szCs w:val="20"/>
              </w:rPr>
              <w:t>Regularly address and sometimes devise historically valid questions about change, cause, similarity and difference and significance by learning about rationing during World War II and how people ada</w:t>
            </w:r>
            <w:r>
              <w:rPr>
                <w:rFonts w:ascii="Arial" w:eastAsia="Arial" w:hAnsi="Arial" w:cs="Arial"/>
                <w:sz w:val="20"/>
                <w:szCs w:val="20"/>
              </w:rPr>
              <w:t>pted to deal with reduced product availability.</w:t>
            </w:r>
          </w:p>
          <w:p w:rsidR="00BF4363" w:rsidRDefault="00BF4363">
            <w:pPr>
              <w:rPr>
                <w:rFonts w:ascii="Arial" w:eastAsia="Arial" w:hAnsi="Arial" w:cs="Arial"/>
              </w:rPr>
            </w:pPr>
          </w:p>
          <w:p w:rsidR="00BF4363" w:rsidRDefault="00C34892">
            <w:pPr>
              <w:jc w:val="center"/>
              <w:rPr>
                <w:rFonts w:ascii="Arial" w:eastAsia="Arial" w:hAnsi="Arial" w:cs="Arial"/>
                <w:sz w:val="20"/>
                <w:szCs w:val="20"/>
              </w:rPr>
            </w:pPr>
            <w:r>
              <w:rPr>
                <w:rFonts w:ascii="Arial" w:eastAsia="Arial" w:hAnsi="Arial" w:cs="Arial"/>
                <w:sz w:val="20"/>
                <w:szCs w:val="20"/>
              </w:rPr>
              <w:t>Construct informed responses that involve thoughtful selection of relevant historical information by learning about the importance and significance of the role of women during World War II.</w:t>
            </w:r>
          </w:p>
          <w:p w:rsidR="00BF4363" w:rsidRDefault="00BF4363">
            <w:pPr>
              <w:jc w:val="center"/>
              <w:rPr>
                <w:rFonts w:ascii="Arial" w:eastAsia="Arial" w:hAnsi="Arial" w:cs="Arial"/>
                <w:sz w:val="20"/>
                <w:szCs w:val="20"/>
              </w:rPr>
            </w:pPr>
          </w:p>
          <w:p w:rsidR="00BF4363" w:rsidRDefault="00C34892">
            <w:pPr>
              <w:jc w:val="center"/>
              <w:rPr>
                <w:rFonts w:ascii="Arial" w:eastAsia="Arial" w:hAnsi="Arial" w:cs="Arial"/>
                <w:sz w:val="20"/>
                <w:szCs w:val="20"/>
              </w:rPr>
            </w:pPr>
            <w:r>
              <w:rPr>
                <w:rFonts w:ascii="Arial" w:eastAsia="Arial" w:hAnsi="Arial" w:cs="Arial"/>
                <w:sz w:val="20"/>
                <w:szCs w:val="20"/>
              </w:rPr>
              <w:t>Construct informed responses that involve thoughtful selection of relevant historical information by learning about the events of the Holocaust in World War II.</w:t>
            </w:r>
          </w:p>
          <w:p w:rsidR="00BF4363" w:rsidRDefault="00BF4363">
            <w:pPr>
              <w:rPr>
                <w:rFonts w:ascii="Arial" w:eastAsia="Arial" w:hAnsi="Arial" w:cs="Arial"/>
              </w:rPr>
            </w:pPr>
          </w:p>
          <w:p w:rsidR="00BF4363" w:rsidRDefault="00C34892">
            <w:pPr>
              <w:jc w:val="center"/>
              <w:rPr>
                <w:rFonts w:ascii="Arial" w:eastAsia="Arial" w:hAnsi="Arial" w:cs="Arial"/>
                <w:sz w:val="20"/>
                <w:szCs w:val="20"/>
              </w:rPr>
            </w:pPr>
            <w:r>
              <w:rPr>
                <w:rFonts w:ascii="Arial" w:eastAsia="Arial" w:hAnsi="Arial" w:cs="Arial"/>
                <w:sz w:val="20"/>
                <w:szCs w:val="20"/>
              </w:rPr>
              <w:t>Continue to develop a chronologically secure knowledge and understanding of British, local and</w:t>
            </w:r>
            <w:r>
              <w:rPr>
                <w:rFonts w:ascii="Arial" w:eastAsia="Arial" w:hAnsi="Arial" w:cs="Arial"/>
                <w:sz w:val="20"/>
                <w:szCs w:val="20"/>
              </w:rPr>
              <w:t xml:space="preserve"> world history, establishing clear narratives within and across the periods they </w:t>
            </w:r>
            <w:r>
              <w:rPr>
                <w:rFonts w:ascii="Arial" w:eastAsia="Arial" w:hAnsi="Arial" w:cs="Arial"/>
                <w:sz w:val="20"/>
                <w:szCs w:val="20"/>
              </w:rPr>
              <w:lastRenderedPageBreak/>
              <w:t>study by learning about a variety of key events from World War II.</w:t>
            </w:r>
          </w:p>
        </w:tc>
        <w:tc>
          <w:tcPr>
            <w:tcW w:w="3888" w:type="dxa"/>
          </w:tcPr>
          <w:p w:rsidR="00C34892" w:rsidRPr="00C34892" w:rsidRDefault="00C34892" w:rsidP="00C34892">
            <w:pPr>
              <w:jc w:val="center"/>
              <w:rPr>
                <w:rFonts w:ascii="Arial" w:eastAsia="Arial" w:hAnsi="Arial" w:cs="Arial"/>
                <w:sz w:val="20"/>
                <w:szCs w:val="20"/>
              </w:rPr>
            </w:pPr>
            <w:bookmarkStart w:id="1" w:name="_GoBack"/>
            <w:r w:rsidRPr="00C34892">
              <w:rPr>
                <w:rFonts w:ascii="Arial" w:eastAsia="Arial" w:hAnsi="Arial" w:cs="Arial"/>
                <w:sz w:val="20"/>
                <w:szCs w:val="20"/>
              </w:rPr>
              <w:lastRenderedPageBreak/>
              <w:t>To explore the purpose and creation of a census.</w:t>
            </w:r>
          </w:p>
          <w:p w:rsidR="00C34892" w:rsidRPr="00C34892" w:rsidRDefault="00C34892" w:rsidP="00C34892">
            <w:pPr>
              <w:jc w:val="center"/>
              <w:rPr>
                <w:rFonts w:ascii="Arial" w:eastAsia="Arial" w:hAnsi="Arial" w:cs="Arial"/>
                <w:sz w:val="20"/>
                <w:szCs w:val="20"/>
              </w:rPr>
            </w:pPr>
          </w:p>
          <w:p w:rsidR="00C34892" w:rsidRPr="00C34892" w:rsidRDefault="00C34892" w:rsidP="00C34892">
            <w:pPr>
              <w:jc w:val="center"/>
              <w:rPr>
                <w:rFonts w:ascii="Arial" w:eastAsia="Arial" w:hAnsi="Arial" w:cs="Arial"/>
                <w:sz w:val="20"/>
                <w:szCs w:val="20"/>
              </w:rPr>
            </w:pPr>
            <w:r w:rsidRPr="00C34892">
              <w:rPr>
                <w:rFonts w:ascii="Arial" w:eastAsia="Arial" w:hAnsi="Arial" w:cs="Arial"/>
                <w:sz w:val="20"/>
                <w:szCs w:val="20"/>
              </w:rPr>
              <w:t>To create questions about Victorian children using a range of sources.</w:t>
            </w:r>
          </w:p>
          <w:p w:rsidR="00C34892" w:rsidRPr="00C34892" w:rsidRDefault="00C34892" w:rsidP="00C34892">
            <w:pPr>
              <w:jc w:val="center"/>
              <w:rPr>
                <w:rFonts w:ascii="Arial" w:eastAsia="Arial" w:hAnsi="Arial" w:cs="Arial"/>
                <w:sz w:val="20"/>
                <w:szCs w:val="20"/>
              </w:rPr>
            </w:pPr>
          </w:p>
          <w:p w:rsidR="00C34892" w:rsidRPr="00C34892" w:rsidRDefault="00C34892" w:rsidP="00C34892">
            <w:pPr>
              <w:jc w:val="center"/>
              <w:rPr>
                <w:rFonts w:ascii="Arial" w:eastAsia="Arial" w:hAnsi="Arial" w:cs="Arial"/>
                <w:sz w:val="20"/>
                <w:szCs w:val="20"/>
              </w:rPr>
            </w:pPr>
            <w:r w:rsidRPr="00C34892">
              <w:rPr>
                <w:rFonts w:ascii="Arial" w:eastAsia="Arial" w:hAnsi="Arial" w:cs="Arial"/>
                <w:sz w:val="20"/>
                <w:szCs w:val="20"/>
              </w:rPr>
              <w:t>To explore the jobs available in the past using the census.</w:t>
            </w:r>
          </w:p>
          <w:p w:rsidR="00C34892" w:rsidRPr="00C34892" w:rsidRDefault="00C34892" w:rsidP="00C34892">
            <w:pPr>
              <w:jc w:val="center"/>
              <w:rPr>
                <w:rFonts w:ascii="Arial" w:eastAsia="Arial" w:hAnsi="Arial" w:cs="Arial"/>
                <w:sz w:val="20"/>
                <w:szCs w:val="20"/>
              </w:rPr>
            </w:pPr>
          </w:p>
          <w:p w:rsidR="00C34892" w:rsidRPr="00C34892" w:rsidRDefault="00C34892" w:rsidP="00C34892">
            <w:pPr>
              <w:jc w:val="center"/>
              <w:rPr>
                <w:rFonts w:ascii="Arial" w:eastAsia="Arial" w:hAnsi="Arial" w:cs="Arial"/>
                <w:sz w:val="20"/>
                <w:szCs w:val="20"/>
              </w:rPr>
            </w:pPr>
            <w:r w:rsidRPr="00C34892">
              <w:rPr>
                <w:rFonts w:ascii="Arial" w:eastAsia="Arial" w:hAnsi="Arial" w:cs="Arial"/>
                <w:sz w:val="20"/>
                <w:szCs w:val="20"/>
              </w:rPr>
              <w:t>To make inferences about women’s lives in the 1900s using the census.</w:t>
            </w:r>
          </w:p>
          <w:p w:rsidR="00C34892" w:rsidRPr="00C34892" w:rsidRDefault="00C34892" w:rsidP="00C34892">
            <w:pPr>
              <w:jc w:val="center"/>
              <w:rPr>
                <w:rFonts w:ascii="Arial" w:eastAsia="Arial" w:hAnsi="Arial" w:cs="Arial"/>
                <w:sz w:val="20"/>
                <w:szCs w:val="20"/>
              </w:rPr>
            </w:pPr>
          </w:p>
          <w:p w:rsidR="00C34892" w:rsidRPr="00C34892" w:rsidRDefault="00C34892" w:rsidP="00C34892">
            <w:pPr>
              <w:jc w:val="center"/>
              <w:rPr>
                <w:rFonts w:ascii="Arial" w:eastAsia="Arial" w:hAnsi="Arial" w:cs="Arial"/>
                <w:sz w:val="20"/>
                <w:szCs w:val="20"/>
              </w:rPr>
            </w:pPr>
            <w:r w:rsidRPr="00C34892">
              <w:rPr>
                <w:rFonts w:ascii="Arial" w:eastAsia="Arial" w:hAnsi="Arial" w:cs="Arial"/>
                <w:sz w:val="20"/>
                <w:szCs w:val="20"/>
              </w:rPr>
              <w:t>To investigate how the census changed by following the life of Evelyn Dove.</w:t>
            </w:r>
          </w:p>
          <w:p w:rsidR="00C34892" w:rsidRPr="00C34892" w:rsidRDefault="00C34892" w:rsidP="00C34892">
            <w:pPr>
              <w:jc w:val="center"/>
              <w:rPr>
                <w:rFonts w:ascii="Arial" w:eastAsia="Arial" w:hAnsi="Arial" w:cs="Arial"/>
                <w:sz w:val="20"/>
                <w:szCs w:val="20"/>
              </w:rPr>
            </w:pPr>
          </w:p>
          <w:p w:rsidR="00BF4363" w:rsidRDefault="00C34892" w:rsidP="00C34892">
            <w:pPr>
              <w:jc w:val="center"/>
              <w:rPr>
                <w:rFonts w:ascii="Arial" w:eastAsia="Arial" w:hAnsi="Arial" w:cs="Arial"/>
                <w:sz w:val="20"/>
                <w:szCs w:val="20"/>
              </w:rPr>
            </w:pPr>
            <w:r w:rsidRPr="00C34892">
              <w:rPr>
                <w:rFonts w:ascii="Arial" w:eastAsia="Arial" w:hAnsi="Arial" w:cs="Arial"/>
                <w:sz w:val="20"/>
                <w:szCs w:val="20"/>
              </w:rPr>
              <w:t>To conduct an enquiry about my local area using the census.</w:t>
            </w:r>
          </w:p>
          <w:bookmarkEnd w:id="1"/>
          <w:p w:rsidR="00BF4363" w:rsidRDefault="00BF4363">
            <w:pPr>
              <w:jc w:val="center"/>
              <w:rPr>
                <w:rFonts w:ascii="Arial" w:eastAsia="Arial" w:hAnsi="Arial" w:cs="Arial"/>
                <w:sz w:val="20"/>
                <w:szCs w:val="20"/>
              </w:rPr>
            </w:pPr>
          </w:p>
          <w:p w:rsidR="00BF4363" w:rsidRDefault="00BF4363">
            <w:pPr>
              <w:jc w:val="center"/>
              <w:rPr>
                <w:rFonts w:ascii="Arial" w:eastAsia="Arial" w:hAnsi="Arial" w:cs="Arial"/>
              </w:rPr>
            </w:pPr>
          </w:p>
        </w:tc>
      </w:tr>
    </w:tbl>
    <w:p w:rsidR="00BF4363" w:rsidRDefault="00BF4363">
      <w:pPr>
        <w:rPr>
          <w:rFonts w:ascii="Arial" w:eastAsia="Arial" w:hAnsi="Arial" w:cs="Arial"/>
          <w:sz w:val="28"/>
          <w:szCs w:val="28"/>
        </w:rPr>
      </w:pPr>
    </w:p>
    <w:sectPr w:rsidR="00BF4363">
      <w:pgSz w:w="16838" w:h="11906" w:orient="landscape"/>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E626B6"/>
    <w:multiLevelType w:val="multilevel"/>
    <w:tmpl w:val="8408B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363"/>
    <w:rsid w:val="00BF4363"/>
    <w:rsid w:val="00C348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B1709D-D19B-4905-B0CE-404E83961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5E36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5E3618"/>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7IfpuhGCGyRX485d0XAtDbsHoQ==">CgMxLjAyCGguZ2pkZ3hzOAByITFTbFQyWTJ3Z2FET0JiVjVDZUl1Z0dXRFdrdWVPT0Y2aQ==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1846</Words>
  <Characters>10527</Characters>
  <Application>Microsoft Office Word</Application>
  <DocSecurity>0</DocSecurity>
  <Lines>87</Lines>
  <Paragraphs>24</Paragraphs>
  <ScaleCrop>false</ScaleCrop>
  <Company/>
  <LinksUpToDate>false</LinksUpToDate>
  <CharactersWithSpaces>12349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 Coppenhall</dc:creator>
  <cp:lastModifiedBy>Jasmine Notaro</cp:lastModifiedBy>
  <cp:revision>2</cp:revision>
  <dcterms:created xsi:type="dcterms:W3CDTF">2024-02-01T21:20:00Z</dcterms:created>
  <dcterms:modified xsi:type="dcterms:W3CDTF">2025-03-26T09:57:00Z</dcterms:modified>
</cp:coreProperties>
</file>